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F3B" w:rsidRDefault="00C72F3B" w:rsidP="00C72F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r126"/>
      <w:bookmarkStart w:id="1" w:name="_GoBack"/>
      <w:bookmarkEnd w:id="0"/>
      <w:bookmarkEnd w:id="1"/>
      <w:r w:rsidRPr="00C72F3B">
        <w:rPr>
          <w:rFonts w:ascii="Times New Roman" w:hAnsi="Times New Roman" w:cs="Times New Roman"/>
          <w:b/>
          <w:color w:val="C40000"/>
          <w:sz w:val="36"/>
          <w:szCs w:val="28"/>
        </w:rPr>
        <w:t>ОСНОВАНИЕ ПОДГОТОВКИ, УТВЕРЖДЕНИЯ И ВЫДАЧИ ГРАДОСТРОИТЕЛЬНЫХ ПЛАНОВ ЗЕМЕЛЬНЫХ УЧАСТКОВ</w:t>
      </w:r>
      <w:r w:rsidR="00626331">
        <w:rPr>
          <w:rFonts w:ascii="Times New Roman" w:hAnsi="Times New Roman" w:cs="Times New Roman"/>
          <w:b/>
          <w:color w:val="C40000"/>
          <w:sz w:val="36"/>
          <w:szCs w:val="28"/>
        </w:rPr>
        <w:t>:</w:t>
      </w:r>
    </w:p>
    <w:p w:rsidR="00C72F3B" w:rsidRPr="00597B6D" w:rsidRDefault="00C72F3B" w:rsidP="00C72F3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4"/>
          <w:szCs w:val="32"/>
        </w:rPr>
      </w:pPr>
    </w:p>
    <w:p w:rsidR="00597B6D" w:rsidRPr="00597B6D" w:rsidRDefault="00C72F3B" w:rsidP="00597B6D">
      <w:pPr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3DE2">
        <w:rPr>
          <w:rFonts w:ascii="Times New Roman" w:hAnsi="Times New Roman" w:cs="Times New Roman"/>
          <w:b/>
          <w:color w:val="C40000"/>
          <w:sz w:val="32"/>
          <w:szCs w:val="28"/>
        </w:rPr>
        <w:t>1.</w:t>
      </w:r>
      <w:r w:rsidRPr="00613DE2">
        <w:rPr>
          <w:sz w:val="24"/>
        </w:rPr>
        <w:t xml:space="preserve"> </w:t>
      </w:r>
      <w:r w:rsidR="00597B6D" w:rsidRPr="00597B6D">
        <w:rPr>
          <w:rFonts w:ascii="Times New Roman" w:eastAsia="Times New Roman" w:hAnsi="Times New Roman" w:cs="Times New Roman"/>
          <w:sz w:val="28"/>
          <w:szCs w:val="28"/>
        </w:rPr>
        <w:t>При обращении за получением государственной услуги Заявитель (представитель Заявителя) лично представляет следующие документы: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1.1.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Заявление на предоставление государственной услуги о подготовке, утверждении и выдаче градостроительного плана земельного участка по форме согласно приложению № 1 к Административному регламенту представляется в Министерство, л</w:t>
      </w:r>
      <w:r>
        <w:rPr>
          <w:rFonts w:ascii="Times New Roman" w:eastAsia="Times New Roman" w:hAnsi="Times New Roman" w:cs="Times New Roman"/>
          <w:sz w:val="28"/>
          <w:szCs w:val="28"/>
        </w:rPr>
        <w:t>ибо посредством обращения в МФЦ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97B6D" w:rsidRPr="00597B6D" w:rsidRDefault="00597B6D" w:rsidP="00597B6D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1.1.1.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Заявление оформляется в единственном экземпляре-подлиннике для каждого сформированного в установленном порядке земельного участка, подписывается Заявителем или его представителем (</w:t>
      </w:r>
      <w:r w:rsidRPr="00597B6D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для юридических лиц</w:t>
      </w:r>
      <w:r w:rsidRPr="00597B6D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- подпись заверяют печатью организации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597B6D" w:rsidRPr="00597B6D" w:rsidRDefault="00597B6D" w:rsidP="00597B6D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1.1.2.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Текст заявления должен быть написан разборчиво, наименования юридических лиц - без сокращений с указанием местонахождения; фамилия, имя и отчество, адрес регистрации физических лиц - без сокращений. В заявлении должны быть заполнены все графы.</w:t>
      </w:r>
    </w:p>
    <w:p w:rsidR="00597B6D" w:rsidRPr="00597B6D" w:rsidRDefault="00597B6D" w:rsidP="00597B6D">
      <w:pPr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1.1.3.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 xml:space="preserve">В случае отсутствия объектов капитального строительства на земельном участке в пунктах 3.1, 3.2 заявления указывается </w:t>
      </w:r>
      <w:r w:rsidRPr="00597B6D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«ОБЪЕКТЫ КАПИТАЛЬНОГО СТРОИТЕЛЬСТВА ОТСУТСТВУЮТ»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1.2.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Документ, удостоверяющий личность Заявителя либо его представителя.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1.2.1.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В качестве документа, удостоверяющего личность заявителя, может быть представлен паспорт либо иной документ его замещающий.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1.2.2.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 xml:space="preserve">В качестве документа, подтверждающего полномочия на осуществление действий от имени заявителя, могут быть предоставлены: оформленная в соответствии с законодательством Российской Федерации </w:t>
      </w:r>
      <w:r w:rsidR="00586465" w:rsidRPr="00597B6D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НОТАРИАЛЬНАЯ ДОВЕРЕННОСТЬ</w:t>
      </w:r>
      <w:r w:rsidR="00586465" w:rsidRPr="00597B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 xml:space="preserve">либо </w:t>
      </w:r>
      <w:r w:rsidR="00586465" w:rsidRPr="00597B6D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НОТАРИАЛЬНО ЗАВЕРЕННАЯ КОПИЯ НОТАРИАЛЬНОЙ ДОВЕРЕННОСТИ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1.3.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Копии правоудостоверяющих и правоустанавливающих документов на земельный участок, в том числе свидетельство о праве собственности на земельный участок, договоры аренды земельных участков, оформленные до введения в действие Федерального закона от 21.07.1997 № 122-ФЗ «О государственной регистрации прав на недвижимое имущество и сделок с ним».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1.4.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 xml:space="preserve">Копии правоудостоверяющих и правоустанавливающих документов на здания, строения, сооружения, объекты незавершенного строительства, находящиеся на земельном участке, оформленные до введения в действие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Федерального закона от 21.07.1997 №122-ФЗ «О государственной регистрации прав на недвижимое имущество и сделок с ним» (предоставляются в случае наличия зданий, строений, сооружений на земельном участке).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1.4.1.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Оригиналы документов, указанных в подпунктах 1.3, 1.4 пункта 1 Административного регламента предоставляются для сверки одновременно с копиями.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1.5.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Материалы топографической съемки территории, на которой расположен земельный участок на бумажном и электронном носителях в масштабах М 1:500 при площади земельного участка до 1 га; в М 1:2000 при площади земельного участка до 10 га; в М 1:5000 при площади земельного участка более 10 га в системе координат МСК-50, актуальность которых на момент предоставления составляет не более 3 лет. Территория подготовки топографической съемки должна включать территорию, смежную с заявленным земельным участком и отстоящую от его границ на расстояние не менее чем 50 м.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2.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В бумажном виде форма заявления может быть получена Заявителем непосредственно в Министерстве или в МФЦ.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2.1.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В электронном виде форма заявления доступна для копирования и заполнения на Едином портале государственных и муниципальных услуг и Портале государственных и муниципальных услуг (функций) Московской области, на официальных сайтах Министерства и МФЦ в сети Интернет, а также по обращению заявителя может быть направлена на адрес его электронной почты в срок, не превышающий 30 календарных дней.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3.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Сотрудники Министерства или МФЦ не вправе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услуги.</w:t>
      </w:r>
    </w:p>
    <w:p w:rsidR="00597B6D" w:rsidRPr="00597B6D" w:rsidRDefault="00597B6D" w:rsidP="00597B6D">
      <w:pPr>
        <w:widowControl w:val="0"/>
        <w:autoSpaceDE w:val="0"/>
        <w:autoSpaceDN w:val="0"/>
        <w:adjustRightInd w:val="0"/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4.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>Сотрудники Министерства, МФЦ не вправе требовать от Заявителя представления документов и информации, в том числе об уплате государственной пошлины, взимаемой за предоставление государственной услуги, которые находятся в распоряжении органов, предоставляющих государственные услуги, либо подведомственных органам государственной власти организациях, участвующих в предоставлении государственной услуги, в соответствии с нормативными правовыми актами Российской Федерации, нормативными правовыми актами Московской области.</w:t>
      </w:r>
    </w:p>
    <w:p w:rsidR="001E3CB8" w:rsidRPr="00C72F3B" w:rsidRDefault="00597B6D" w:rsidP="00586465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</w:pPr>
      <w:r w:rsidRPr="00597B6D">
        <w:rPr>
          <w:rFonts w:ascii="Times New Roman" w:hAnsi="Times New Roman" w:cs="Times New Roman"/>
          <w:b/>
          <w:color w:val="C40000"/>
          <w:sz w:val="32"/>
          <w:szCs w:val="28"/>
        </w:rPr>
        <w:t>5.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>Не допускается требовать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 w:rsidRPr="00597B6D">
        <w:rPr>
          <w:rFonts w:ascii="Times New Roman" w:eastAsia="Times New Roman" w:hAnsi="Times New Roman" w:cs="Times New Roman"/>
          <w:sz w:val="28"/>
          <w:szCs w:val="28"/>
        </w:rPr>
        <w:t xml:space="preserve">у Заявителя </w:t>
      </w:r>
      <w:r w:rsidRPr="00597B6D"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  <w:t>дополнительных документов,</w:t>
      </w:r>
      <w:r w:rsidRPr="00597B6D"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br/>
      </w:r>
      <w:r w:rsidRPr="00597B6D">
        <w:rPr>
          <w:rFonts w:ascii="Times New Roman" w:hAnsi="Times New Roman" w:cs="Times New Roman"/>
          <w:b/>
          <w:color w:val="C40000"/>
          <w:sz w:val="28"/>
          <w:szCs w:val="28"/>
          <w:u w:val="single"/>
        </w:rPr>
        <w:t>ЗА ИСКЛЮЧЕНИЕМ УКАЗАННЫХ В ПОДПУНКТАХ 1.1 - 1.5</w:t>
      </w:r>
      <w:r w:rsidRPr="00586465">
        <w:rPr>
          <w:rFonts w:ascii="Times New Roman" w:hAnsi="Times New Roman" w:cs="Times New Roman"/>
          <w:b/>
          <w:color w:val="C40000"/>
          <w:sz w:val="28"/>
          <w:szCs w:val="28"/>
          <w:u w:val="single"/>
        </w:rPr>
        <w:t xml:space="preserve"> пункта 1.</w:t>
      </w:r>
    </w:p>
    <w:sectPr w:rsidR="001E3CB8" w:rsidRPr="00C72F3B" w:rsidSect="00597B6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707" w:bottom="851" w:left="99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ADF" w:rsidRDefault="00A06ADF" w:rsidP="00465492">
      <w:pPr>
        <w:spacing w:after="0" w:line="240" w:lineRule="auto"/>
      </w:pPr>
      <w:r>
        <w:separator/>
      </w:r>
    </w:p>
  </w:endnote>
  <w:endnote w:type="continuationSeparator" w:id="0">
    <w:p w:rsidR="00A06ADF" w:rsidRDefault="00A06ADF" w:rsidP="00465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ADF" w:rsidRDefault="00A06ADF" w:rsidP="00465492">
      <w:pPr>
        <w:spacing w:after="0" w:line="240" w:lineRule="auto"/>
      </w:pPr>
      <w:r>
        <w:separator/>
      </w:r>
    </w:p>
  </w:footnote>
  <w:footnote w:type="continuationSeparator" w:id="0">
    <w:p w:rsidR="00A06ADF" w:rsidRDefault="00A06ADF" w:rsidP="00465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W w:w="1091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15"/>
      <w:gridCol w:w="9300"/>
    </w:tblGrid>
    <w:tr w:rsidR="00465492" w:rsidTr="006C0293">
      <w:tc>
        <w:tcPr>
          <w:tcW w:w="1615" w:type="dxa"/>
        </w:tcPr>
        <w:p w:rsidR="00465492" w:rsidRDefault="00465492" w:rsidP="00465492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 wp14:anchorId="17C2052C" wp14:editId="094D20BC">
                <wp:extent cx="675860" cy="930301"/>
                <wp:effectExtent l="0" t="0" r="0" b="3175"/>
                <wp:docPr id="1" name="Рисунок 1" descr="http://www.luberadm.ru/upload/images/%D0%B3%D0%B5%D1%80%D0%B1%20%D0%9C%D0%BE%D1%81%D0%BA%D0%BE%D0%B2%D1%81%D0%BA%D0%BE%D0%B9%20%D0%BE%D0%B1%D0%BB%D0%B0%D1%81%D1%82%D0%B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luberadm.ru/upload/images/%D0%B3%D0%B5%D1%80%D0%B1%20%D0%9C%D0%BE%D1%81%D0%BA%D0%BE%D0%B2%D1%81%D0%BA%D0%BE%D0%B9%20%D0%BE%D0%B1%D0%BB%D0%B0%D1%81%D1%82%D0%B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861" cy="930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00" w:type="dxa"/>
          <w:vAlign w:val="center"/>
        </w:tcPr>
        <w:p w:rsidR="00465492" w:rsidRPr="00465492" w:rsidRDefault="00465492" w:rsidP="00465492">
          <w:pPr>
            <w:pStyle w:val="a3"/>
            <w:jc w:val="center"/>
            <w:rPr>
              <w:rFonts w:ascii="Times New Roman" w:hAnsi="Times New Roman" w:cs="Times New Roman"/>
              <w:b/>
              <w:sz w:val="62"/>
              <w:szCs w:val="62"/>
            </w:rPr>
          </w:pP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 xml:space="preserve">Министерство строительного комплекса </w:t>
          </w:r>
          <w:r w:rsidRPr="006C0293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Мо</w:t>
          </w:r>
          <w:r w:rsidRPr="00465492">
            <w:rPr>
              <w:rFonts w:ascii="Times New Roman" w:hAnsi="Times New Roman" w:cs="Times New Roman"/>
              <w:b/>
              <w:color w:val="C00000"/>
              <w:sz w:val="62"/>
              <w:szCs w:val="62"/>
              <w:shd w:val="clear" w:color="auto" w:fill="FFFFFF"/>
            </w:rPr>
            <w:t>сковской области</w:t>
          </w:r>
        </w:p>
      </w:tc>
    </w:tr>
  </w:tbl>
  <w:p w:rsidR="00465492" w:rsidRDefault="00465492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93" w:rsidRDefault="006C029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92"/>
    <w:rsid w:val="00037A2A"/>
    <w:rsid w:val="001E3CB8"/>
    <w:rsid w:val="00375EF3"/>
    <w:rsid w:val="00465492"/>
    <w:rsid w:val="005345AC"/>
    <w:rsid w:val="00586465"/>
    <w:rsid w:val="00597B6D"/>
    <w:rsid w:val="00613DE2"/>
    <w:rsid w:val="00626331"/>
    <w:rsid w:val="006C0293"/>
    <w:rsid w:val="00A06ADF"/>
    <w:rsid w:val="00AE3AB4"/>
    <w:rsid w:val="00C72F3B"/>
    <w:rsid w:val="00D639BB"/>
    <w:rsid w:val="00DF636C"/>
    <w:rsid w:val="00D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5C5DCB-7D0E-4080-8ED1-DB0D79CBA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F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65492"/>
  </w:style>
  <w:style w:type="paragraph" w:styleId="a5">
    <w:name w:val="footer"/>
    <w:basedOn w:val="a"/>
    <w:link w:val="a6"/>
    <w:uiPriority w:val="99"/>
    <w:unhideWhenUsed/>
    <w:rsid w:val="00465492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65492"/>
  </w:style>
  <w:style w:type="paragraph" w:styleId="a7">
    <w:name w:val="Balloon Text"/>
    <w:basedOn w:val="a"/>
    <w:link w:val="a8"/>
    <w:uiPriority w:val="99"/>
    <w:semiHidden/>
    <w:unhideWhenUsed/>
    <w:rsid w:val="0046549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46549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65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C72F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B8D32-DD8E-4338-B058-06300A97F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предприним</cp:lastModifiedBy>
  <cp:revision>2</cp:revision>
  <cp:lastPrinted>2015-02-10T12:17:00Z</cp:lastPrinted>
  <dcterms:created xsi:type="dcterms:W3CDTF">2016-07-12T09:32:00Z</dcterms:created>
  <dcterms:modified xsi:type="dcterms:W3CDTF">2016-07-12T09:32:00Z</dcterms:modified>
</cp:coreProperties>
</file>