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16" w:rsidRDefault="00531316" w:rsidP="00531316">
      <w:pPr>
        <w:pStyle w:val="1-"/>
        <w:spacing w:before="0" w:after="0" w:line="240" w:lineRule="auto"/>
        <w:rPr>
          <w:sz w:val="24"/>
          <w:szCs w:val="24"/>
        </w:rPr>
      </w:pPr>
      <w:bookmarkStart w:id="0" w:name="_GoBack"/>
      <w:bookmarkEnd w:id="0"/>
      <w:r w:rsidRPr="008E5DE7">
        <w:rPr>
          <w:sz w:val="24"/>
          <w:szCs w:val="24"/>
        </w:rPr>
        <w:t>Требования к документам, необходимым для оказания Услуги</w:t>
      </w:r>
    </w:p>
    <w:p w:rsidR="00531316" w:rsidRPr="008E5DE7" w:rsidRDefault="00531316" w:rsidP="00531316">
      <w:pPr>
        <w:pStyle w:val="1-"/>
        <w:spacing w:before="0"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4292"/>
        <w:gridCol w:w="6444"/>
      </w:tblGrid>
      <w:tr w:rsidR="00531316" w:rsidRPr="008E5DE7" w:rsidTr="00664157">
        <w:trPr>
          <w:tblHeader/>
        </w:trPr>
        <w:tc>
          <w:tcPr>
            <w:tcW w:w="1313" w:type="pct"/>
          </w:tcPr>
          <w:p w:rsidR="00531316" w:rsidRPr="008E5DE7" w:rsidRDefault="00531316" w:rsidP="00664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474" w:type="pct"/>
          </w:tcPr>
          <w:p w:rsidR="00531316" w:rsidRPr="008E5DE7" w:rsidRDefault="00531316" w:rsidP="00664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2213" w:type="pct"/>
          </w:tcPr>
          <w:p w:rsidR="00531316" w:rsidRPr="008E5DE7" w:rsidRDefault="00531316" w:rsidP="00664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документу</w:t>
            </w:r>
          </w:p>
          <w:p w:rsidR="00531316" w:rsidRPr="008E5DE7" w:rsidRDefault="00531316" w:rsidP="00664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1316" w:rsidRPr="008E5DE7" w:rsidTr="00531316">
        <w:tc>
          <w:tcPr>
            <w:tcW w:w="5000" w:type="pct"/>
            <w:gridSpan w:val="3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</w:tr>
      <w:tr w:rsidR="00531316" w:rsidRPr="008E5DE7" w:rsidTr="00664157">
        <w:trPr>
          <w:trHeight w:val="563"/>
        </w:trPr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оформляется на русском языке на бланке паспорта, едином для всей Российской Федерации.</w:t>
            </w:r>
          </w:p>
          <w:p w:rsidR="00531316" w:rsidRPr="008E5DE7" w:rsidRDefault="00531316" w:rsidP="005313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Обязательно: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личной фотографии;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отметок: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 гражданина по месту жительства и снятии его с регистрационного учета;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отношении к воинской обязанности граждан, достигших 18-летнего возраста;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 и расторжении брака;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детях (гражданах Российской Федерации,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14-летнего возраста);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Федерации.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отметки: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группе крови и резус-факторе гражданина;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идентификационном номере налогоплательщика.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Паспорт, в который внесены иные сведения, отметки или записи, является недействительным.</w:t>
            </w:r>
          </w:p>
          <w:p w:rsidR="00531316" w:rsidRPr="008E5DE7" w:rsidRDefault="00531316" w:rsidP="005313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достижении гражданином </w:t>
            </w: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исключением военнослужащих, проходящих службу по </w:t>
            </w:r>
            <w:proofErr w:type="gramStart"/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призыву)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20-летнего и 45-летнего возраста паспорт подлежит замене.</w:t>
            </w:r>
          </w:p>
        </w:tc>
      </w:tr>
      <w:tr w:rsidR="00531316" w:rsidRPr="008E5DE7" w:rsidTr="00664157">
        <w:trPr>
          <w:trHeight w:val="1281"/>
        </w:trPr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содержать следующие сведения: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полномочий представителя, включающий право на подачу заявления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Услуги;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Материалы, содержащиеся в проектной документации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1) пояснительная записка;</w:t>
            </w:r>
          </w:p>
          <w:p w:rsidR="00531316" w:rsidRPr="008E5DE7" w:rsidRDefault="00531316" w:rsidP="007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2) схема планировочной организации земельного участка, выполненная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к нему, границ зон действия публичных сервитутов, объектов археологического наследия;</w:t>
            </w:r>
          </w:p>
          <w:p w:rsidR="00531316" w:rsidRPr="008E5DE7" w:rsidRDefault="00531316" w:rsidP="007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3) схема планировочной организации земельного участка, подтверждающая расположение линейного объекта в пределах красных линий, утвержденных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в составе документации по планировке территории применительно к линейным объектам;</w:t>
            </w:r>
          </w:p>
          <w:p w:rsidR="00531316" w:rsidRPr="008E5DE7" w:rsidRDefault="00531316" w:rsidP="007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4) схемы, отображающие архитектурные решения;</w:t>
            </w:r>
          </w:p>
          <w:p w:rsidR="00531316" w:rsidRPr="008E5DE7" w:rsidRDefault="00531316" w:rsidP="007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5) сведения об инженерном оборудовании, сводный план сетей инженерно-технического обеспечения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531316" w:rsidRPr="008E5DE7" w:rsidRDefault="00531316" w:rsidP="007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6) проект организации строительства объекта капитального строительства;</w:t>
            </w:r>
          </w:p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7) проект организации работ по сносу или демонтажу объектов капитального строительства, их частей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7ED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FF57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      </w:r>
            <w:r w:rsidRPr="00FF57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dst101091" w:history="1">
              <w:r w:rsidRPr="00FF57E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ст. 49</w:t>
              </w:r>
            </w:hyperlink>
            <w:r w:rsidRPr="00FF5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Градостроительного к</w:t>
            </w:r>
            <w:r w:rsidRPr="00FF57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одекса</w:t>
            </w:r>
          </w:p>
          <w:p w:rsidR="00531316" w:rsidRPr="00FF57ED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</w:tcPr>
          <w:p w:rsidR="00531316" w:rsidRPr="008E5DE7" w:rsidRDefault="00531316" w:rsidP="00531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содержащиеся в проектной документации, оформляются в соответствии с требованиями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РФ от 16.02.2008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№ 87 «О составе разделов проектной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требованиях к их содержанию»,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ст. 48 Градостроительного кодекса Российской Федерации.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требованиями</w:t>
            </w:r>
          </w:p>
          <w:p w:rsidR="00531316" w:rsidRPr="008E5DE7" w:rsidRDefault="00531316" w:rsidP="005313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ст. 49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Положительное заключение государственной экологической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экспертизы проектной документации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pStyle w:val="ConsPlusNormal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  <w:p w:rsidR="00531316" w:rsidRDefault="00531316" w:rsidP="00765AD4">
            <w:pPr>
              <w:pStyle w:val="ConsPlusNormal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ст. 49 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316" w:rsidRDefault="00531316" w:rsidP="00765AD4">
            <w:pPr>
              <w:pStyle w:val="ConsPlusNormal"/>
              <w:ind w:lef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Федерального закона </w:t>
            </w:r>
          </w:p>
          <w:p w:rsidR="00531316" w:rsidRDefault="00531316" w:rsidP="00765AD4">
            <w:pPr>
              <w:pStyle w:val="ConsPlusNormal"/>
              <w:ind w:lef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от 23.11.1995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174-ФЗ «Об экологической экспертизе», постановления Правительства РФ от 11.06.1996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№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698 «Об утверждении Положения о порядке проведения Государственной экологической экспертизы».</w:t>
            </w:r>
          </w:p>
          <w:p w:rsidR="00531316" w:rsidRPr="008E5DE7" w:rsidRDefault="00531316" w:rsidP="00765AD4">
            <w:pPr>
              <w:pStyle w:val="ConsPlusNormal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213" w:type="pct"/>
          </w:tcPr>
          <w:p w:rsidR="00531316" w:rsidRPr="008E5DE7" w:rsidRDefault="00531316" w:rsidP="00531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3.4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ст. 49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1474" w:type="pct"/>
          </w:tcPr>
          <w:p w:rsidR="00531316" w:rsidRPr="008E5DE7" w:rsidRDefault="00531316" w:rsidP="00531316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(для юридических лиц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на фирменном бланке, подписанном уполномоченным лицом;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для физических лиц – заверенное нотариусом)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- наименование юридического лица (либо ФИО физического лица) - правообладателя объекта капитального строительства;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- данные документов, удостоверяющих личность лица (для физического лица);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- сведения о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и индивидуальных предпринимателей);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- сведения о правоустанавливающих документах на объект капитального строительства;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- согласие на реконструкцию объекта капитального строительства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- дата выдачи документа;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- подпись правообладателя объекта капитального строительства;</w:t>
            </w:r>
          </w:p>
          <w:p w:rsidR="00531316" w:rsidRDefault="00531316" w:rsidP="0076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- печать правообладателя объекта капитального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>для юридических лиц и индивидуальных предпринимателей) либо личная печать нотариуса (заверяющая согласие физического лица).</w:t>
            </w:r>
          </w:p>
          <w:p w:rsidR="00531316" w:rsidRPr="008E5DE7" w:rsidRDefault="00531316" w:rsidP="00765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Договор поручительства банка</w:t>
            </w:r>
          </w:p>
        </w:tc>
        <w:tc>
          <w:tcPr>
            <w:tcW w:w="2213" w:type="pct"/>
          </w:tcPr>
          <w:p w:rsidR="00531316" w:rsidRDefault="00531316" w:rsidP="00765AD4">
            <w:pPr>
              <w:pStyle w:val="ConsPlusNormal"/>
              <w:ind w:lef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Федеральным законом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от 30.12.2004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№ 214-</w:t>
            </w:r>
            <w:proofErr w:type="gramStart"/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gramEnd"/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 участии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долевом строительстве многоквартирных домов и иных объектов недвижимости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 внесении изменений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в некоторые законодательные акты Российской Федерации».</w:t>
            </w:r>
          </w:p>
          <w:p w:rsidR="00531316" w:rsidRPr="008E5DE7" w:rsidRDefault="00531316" w:rsidP="00765AD4">
            <w:pPr>
              <w:pStyle w:val="ConsPlusNormal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Договор страхования гражданской ответственности лица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pStyle w:val="ConsPlusNormal"/>
              <w:ind w:lef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Федеральным законом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от 30.12.2004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№ 214-ФЗ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«Об участии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в долевом строительстве многоквартирных домов и иных объектов недвижимости и о внесении изменений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некоторые законодательные акты Российской Федерации».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Акт приемки объекта капитального строительства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Акт приемки объекта капитального строительства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распоряжением </w:t>
            </w:r>
            <w:proofErr w:type="spellStart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Московской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области  </w:t>
            </w: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 30.01.2007 № 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«О порядке взаимодействия </w:t>
            </w:r>
            <w:proofErr w:type="spellStart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 Московской области с участниками строительного процесса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>и оформления результатов проверок соответствия выполненных работ требованиям технической регламентации и проектной документации».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Акт о соответствие построенного, реконструированного, объекта капитального строительства требованиям технических регламентов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распоряжением </w:t>
            </w:r>
            <w:proofErr w:type="spellStart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Московской области </w:t>
            </w: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от 30.01.2007 № </w:t>
            </w:r>
            <w:proofErr w:type="gramStart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gramEnd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О порядке взаимодействия </w:t>
            </w:r>
            <w:proofErr w:type="spellStart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 Московской области с участниками строительного процесса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t xml:space="preserve">и оформления результатов проверок соответствия выполненных работ требованиям технической регламентации и проектной документации».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Подписывается лицом, осуществляющим строительство.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документации, в том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числе требованиям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и требованиям оснащенности объекта капитального строительства приборам учета используемых энергетических ресурсов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Акт о соответствии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213" w:type="pct"/>
          </w:tcPr>
          <w:p w:rsidR="00531316" w:rsidRPr="004D7E13" w:rsidRDefault="00531316" w:rsidP="00531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1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t xml:space="preserve">распоряжением </w:t>
            </w:r>
            <w:proofErr w:type="spellStart"/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Московской области</w:t>
            </w:r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t xml:space="preserve"> от 30.01.2007 № 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t xml:space="preserve">«О порядке взаимодействия </w:t>
            </w:r>
            <w:proofErr w:type="spellStart"/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t xml:space="preserve"> Московской области с участниками строительного процесса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t xml:space="preserve">и оформления результатов проверок соответствия выполненных работ </w:t>
            </w:r>
            <w:r w:rsidRPr="004D7E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требованиям технической регламентации и проектной документации».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7E13">
              <w:rPr>
                <w:rFonts w:ascii="Times New Roman" w:hAnsi="Times New Roman"/>
                <w:sz w:val="24"/>
                <w:szCs w:val="24"/>
              </w:rPr>
              <w:t>Подписывается лицом, осуществляющим строительство.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Должен содержать информацию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7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нормативных значениях показателей, включенных в состав требований энергетической эффективности объе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 капитального строительства, </w:t>
            </w:r>
            <w:r w:rsidRPr="004D7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о фактических значениях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таких показателей, определенных </w:t>
            </w:r>
            <w:r w:rsidRPr="004D7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отношении построенного, реконструированного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4D7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4D7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требованиям его оснащенности приборами учета используемых энергетических ресурсов.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474" w:type="pct"/>
          </w:tcPr>
          <w:p w:rsidR="0066415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Справки, </w:t>
            </w:r>
          </w:p>
          <w:p w:rsidR="00664157" w:rsidRDefault="00664157" w:rsidP="0066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А</w:t>
            </w:r>
            <w:r w:rsidR="00531316" w:rsidRPr="008E5DE7">
              <w:rPr>
                <w:rFonts w:ascii="Times New Roman" w:hAnsi="Times New Roman"/>
                <w:sz w:val="24"/>
                <w:szCs w:val="24"/>
              </w:rPr>
              <w:t>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316" w:rsidRPr="008E5DE7">
              <w:rPr>
                <w:rFonts w:ascii="Times New Roman" w:hAnsi="Times New Roman"/>
                <w:sz w:val="24"/>
                <w:szCs w:val="24"/>
              </w:rPr>
              <w:t>о выполнении технических условий/</w:t>
            </w:r>
          </w:p>
          <w:p w:rsidR="00531316" w:rsidRPr="008E5DE7" w:rsidRDefault="00531316" w:rsidP="0066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 подключении сетей инженерно-технического обеспечения</w:t>
            </w:r>
          </w:p>
        </w:tc>
        <w:tc>
          <w:tcPr>
            <w:tcW w:w="2213" w:type="pct"/>
          </w:tcPr>
          <w:p w:rsidR="00531316" w:rsidRPr="00EA1139" w:rsidRDefault="00531316" w:rsidP="0066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441945463"/>
            <w:r w:rsidRPr="004D7E13">
              <w:rPr>
                <w:rFonts w:ascii="Times New Roman" w:hAnsi="Times New Roman"/>
                <w:sz w:val="24"/>
              </w:rPr>
              <w:t xml:space="preserve">В соответствии с постановлением Правительства РФ от 13.02.2006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D7E13">
              <w:rPr>
                <w:rFonts w:ascii="Times New Roman" w:hAnsi="Times New Roman"/>
                <w:sz w:val="24"/>
              </w:rPr>
      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  <w:bookmarkEnd w:id="1"/>
            <w:r w:rsidR="00664157">
              <w:rPr>
                <w:rFonts w:ascii="Times New Roman" w:hAnsi="Times New Roman"/>
                <w:sz w:val="24"/>
              </w:rPr>
              <w:t xml:space="preserve"> </w:t>
            </w:r>
            <w:r w:rsidRPr="004D7E13">
              <w:rPr>
                <w:rFonts w:ascii="Times New Roman" w:hAnsi="Times New Roman"/>
                <w:sz w:val="24"/>
                <w:szCs w:val="24"/>
              </w:rPr>
              <w:t>Подписывается представителями организаций, осуществляющих эксплуатацию сетей инже</w:t>
            </w:r>
            <w:r>
              <w:rPr>
                <w:rFonts w:ascii="Times New Roman" w:hAnsi="Times New Roman"/>
                <w:sz w:val="24"/>
                <w:szCs w:val="24"/>
              </w:rPr>
              <w:t>нерно-технического обеспечения.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Отображает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Подписывается лицом, осуществляющим строительство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заключение договора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обязательного страхования гражданской ответственности владельца опасного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Договор обязательного страхования гражданской ответственности</w:t>
            </w:r>
          </w:p>
        </w:tc>
        <w:tc>
          <w:tcPr>
            <w:tcW w:w="2213" w:type="pct"/>
          </w:tcPr>
          <w:p w:rsidR="00531316" w:rsidRDefault="00531316" w:rsidP="00765AD4">
            <w:pPr>
              <w:pStyle w:val="ConsPlusNormal"/>
              <w:ind w:lef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 в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Федеральным законом </w:t>
            </w:r>
          </w:p>
          <w:p w:rsidR="00531316" w:rsidRPr="008E5DE7" w:rsidRDefault="00531316" w:rsidP="00765AD4">
            <w:pPr>
              <w:pStyle w:val="ConsPlusNormal"/>
              <w:ind w:lef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eastAsiaTheme="minorHAnsi" w:hAnsi="Times New Roman" w:cs="Times New Roman"/>
                <w:sz w:val="24"/>
                <w:szCs w:val="24"/>
              </w:rPr>
              <w:t>от 27.07.2010 № 225-ФЗ</w:t>
            </w:r>
          </w:p>
          <w:p w:rsidR="00531316" w:rsidRPr="008E5DE7" w:rsidRDefault="00531316" w:rsidP="00765AD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E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план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Технический план</w:t>
            </w:r>
          </w:p>
        </w:tc>
        <w:tc>
          <w:tcPr>
            <w:tcW w:w="2213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требованиями ст. 41 </w:t>
            </w:r>
            <w:r w:rsidRPr="008E5D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от 24.07.2007 № 221-ФЗ</w:t>
            </w:r>
          </w:p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«О государственном кадастре недвижимости».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9F4D95" w:rsidTr="00664157">
        <w:tc>
          <w:tcPr>
            <w:tcW w:w="1313" w:type="pct"/>
          </w:tcPr>
          <w:p w:rsidR="00531316" w:rsidRPr="009F4D95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95">
              <w:rPr>
                <w:rFonts w:ascii="Times New Roman" w:hAnsi="Times New Roman"/>
                <w:sz w:val="24"/>
                <w:szCs w:val="24"/>
              </w:rPr>
              <w:t>Документы, устанавливающие и удостоверяющие права на объекты недвижимости</w:t>
            </w:r>
          </w:p>
        </w:tc>
        <w:tc>
          <w:tcPr>
            <w:tcW w:w="1474" w:type="pct"/>
          </w:tcPr>
          <w:p w:rsidR="00531316" w:rsidRPr="009F4D95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95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proofErr w:type="spellStart"/>
            <w:r w:rsidRPr="009F4D95">
              <w:rPr>
                <w:rFonts w:ascii="Times New Roman" w:hAnsi="Times New Roman"/>
                <w:sz w:val="24"/>
                <w:szCs w:val="24"/>
              </w:rPr>
              <w:t>правоудостоверяющих</w:t>
            </w:r>
            <w:proofErr w:type="spellEnd"/>
            <w:r w:rsidRPr="009F4D95">
              <w:rPr>
                <w:rFonts w:ascii="Times New Roman" w:hAnsi="Times New Roman"/>
                <w:sz w:val="24"/>
                <w:szCs w:val="24"/>
              </w:rPr>
              <w:t xml:space="preserve"> и правоустанавливающих документов на земельный участок и (или) расположенные на нем здания, строения, сооружения, объекты незавершенного строительства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>акты, свидетельства, договоры, соглашения, выписки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9F4D95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9F4D95">
              <w:rPr>
                <w:rFonts w:ascii="Times New Roman" w:hAnsi="Times New Roman"/>
                <w:sz w:val="24"/>
                <w:szCs w:val="24"/>
              </w:rPr>
              <w:t xml:space="preserve"> книг, решения уполномочен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 xml:space="preserve">ых органов), оформленные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 xml:space="preserve">до введения в действие Федерального </w:t>
            </w:r>
            <w:hyperlink r:id="rId6" w:history="1">
              <w:r w:rsidRPr="009F4D95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9F4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 xml:space="preserve">от 21.07.1997 N 122-ФЗ </w:t>
            </w:r>
            <w:r w:rsidR="00664157">
              <w:rPr>
                <w:rFonts w:ascii="Times New Roman" w:hAnsi="Times New Roman"/>
                <w:sz w:val="24"/>
                <w:szCs w:val="24"/>
              </w:rPr>
              <w:t>«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прав на недвижимое имущество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64157">
              <w:rPr>
                <w:rFonts w:ascii="Times New Roman" w:hAnsi="Times New Roman"/>
                <w:sz w:val="24"/>
                <w:szCs w:val="24"/>
              </w:rPr>
              <w:t>и сделок с ним»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316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95">
              <w:rPr>
                <w:rFonts w:ascii="Times New Roman" w:hAnsi="Times New Roman"/>
                <w:sz w:val="24"/>
                <w:szCs w:val="24"/>
              </w:rPr>
              <w:t>копии не подлежа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государственной регистрации 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 xml:space="preserve">договоров о </w:t>
            </w:r>
            <w:r w:rsidRPr="009F4D9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прав на объекты недвижимости.</w:t>
            </w:r>
          </w:p>
          <w:p w:rsidR="00531316" w:rsidRPr="009F4D95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531316" w:rsidRPr="009F4D95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9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Предоставляются, если</w:t>
            </w:r>
          </w:p>
          <w:p w:rsidR="00531316" w:rsidRPr="009F4D95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95">
              <w:rPr>
                <w:rFonts w:ascii="Times New Roman" w:hAnsi="Times New Roman"/>
                <w:sz w:val="24"/>
                <w:szCs w:val="24"/>
              </w:rPr>
              <w:t xml:space="preserve">- права на земельный участок, здания, строения, сооружения оформлены до введения в действие Федерального </w:t>
            </w:r>
            <w:hyperlink r:id="rId7" w:history="1">
              <w:r w:rsidRPr="009F4D95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9F4D95">
              <w:rPr>
                <w:rFonts w:ascii="Times New Roman" w:hAnsi="Times New Roman"/>
                <w:sz w:val="24"/>
                <w:szCs w:val="24"/>
              </w:rPr>
              <w:t xml:space="preserve"> от 21.07.1997 N 122-ФЗ "О государственной регистрации прав на недвижимое имущество и сделок с ним";</w:t>
            </w:r>
          </w:p>
          <w:p w:rsidR="00531316" w:rsidRPr="009F4D95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95">
              <w:rPr>
                <w:rFonts w:ascii="Times New Roman" w:hAnsi="Times New Roman"/>
                <w:sz w:val="24"/>
                <w:szCs w:val="24"/>
              </w:rPr>
              <w:t>- права переданы по договору, не подлежащему государственной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316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316" w:rsidRPr="009F4D95" w:rsidRDefault="00531316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95">
              <w:rPr>
                <w:rFonts w:ascii="Times New Roman" w:hAnsi="Times New Roman"/>
                <w:sz w:val="24"/>
                <w:szCs w:val="24"/>
              </w:rPr>
              <w:t xml:space="preserve">В МФЦ оригинал документа предоставляется 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4D95">
              <w:rPr>
                <w:rFonts w:ascii="Times New Roman" w:hAnsi="Times New Roman"/>
                <w:sz w:val="24"/>
                <w:szCs w:val="24"/>
              </w:rPr>
              <w:t>с копией для сверки.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об аккредитации юридического лица, выдававшего заключение негосударственной экспертизы</w:t>
            </w:r>
          </w:p>
        </w:tc>
        <w:tc>
          <w:tcPr>
            <w:tcW w:w="1474" w:type="pct"/>
          </w:tcPr>
          <w:p w:rsidR="00531316" w:rsidRPr="008E5DE7" w:rsidRDefault="00531316" w:rsidP="00664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аккредитации юридического лица</w:t>
            </w:r>
          </w:p>
        </w:tc>
        <w:tc>
          <w:tcPr>
            <w:tcW w:w="2213" w:type="pct"/>
          </w:tcPr>
          <w:p w:rsidR="00531316" w:rsidRPr="00B41873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41873">
              <w:rPr>
                <w:rFonts w:ascii="Times New Roman" w:hAnsi="Times New Roman"/>
                <w:sz w:val="24"/>
                <w:szCs w:val="24"/>
              </w:rPr>
              <w:t>с требованиями</w:t>
            </w:r>
          </w:p>
          <w:p w:rsidR="00531316" w:rsidRPr="00B41873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t>ст. 50 Градостроительного кодекса Российской Федерации,</w:t>
            </w:r>
          </w:p>
          <w:p w:rsidR="00531316" w:rsidRPr="00B41873" w:rsidRDefault="00531316" w:rsidP="00765A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>приказа Минэкономразвития</w:t>
            </w:r>
            <w:r w:rsidR="006641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>России от 29.05.2012 № 308</w:t>
            </w:r>
          </w:p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 xml:space="preserve">«Об утверждении формы свидетельства об аккредитации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</w:t>
            </w:r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>на право проведения негосударственной экспертизы проектной документации и (или) негосударственной экспертизы результатов инженерных изысканий».</w:t>
            </w:r>
          </w:p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316" w:rsidRPr="00B41873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531316">
        <w:tc>
          <w:tcPr>
            <w:tcW w:w="5000" w:type="pct"/>
            <w:gridSpan w:val="3"/>
          </w:tcPr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64157" w:rsidRDefault="00664157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64157" w:rsidRDefault="00664157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1474" w:type="pct"/>
          </w:tcPr>
          <w:p w:rsidR="00531316" w:rsidRPr="008E5DE7" w:rsidRDefault="00531316" w:rsidP="00531316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прав,</w:t>
            </w:r>
          </w:p>
          <w:p w:rsidR="00531316" w:rsidRPr="008E5DE7" w:rsidRDefault="00531316" w:rsidP="00531316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прав</w:t>
            </w:r>
          </w:p>
        </w:tc>
        <w:tc>
          <w:tcPr>
            <w:tcW w:w="2213" w:type="pct"/>
          </w:tcPr>
          <w:p w:rsidR="00531316" w:rsidRDefault="00531316" w:rsidP="00765AD4">
            <w:pPr>
              <w:shd w:val="clear" w:color="auto" w:fill="FFFFFF"/>
              <w:spacing w:after="0" w:line="240" w:lineRule="auto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Оформляются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E5DE7">
              <w:rPr>
                <w:rStyle w:val="blk"/>
                <w:rFonts w:ascii="Times New Roman" w:hAnsi="Times New Roman"/>
                <w:sz w:val="24"/>
                <w:szCs w:val="24"/>
              </w:rPr>
              <w:t>Федеральным законом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E5DE7">
              <w:rPr>
                <w:rStyle w:val="blk"/>
                <w:rFonts w:ascii="Times New Roman" w:hAnsi="Times New Roman"/>
                <w:sz w:val="24"/>
                <w:szCs w:val="24"/>
              </w:rPr>
              <w:t>от 21.07.1997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Style w:val="blk"/>
                <w:rFonts w:ascii="Times New Roman" w:hAnsi="Times New Roman"/>
                <w:sz w:val="24"/>
                <w:szCs w:val="24"/>
              </w:rPr>
              <w:t>№ 122-</w:t>
            </w:r>
            <w:proofErr w:type="gramStart"/>
            <w:r w:rsidRPr="008E5DE7">
              <w:rPr>
                <w:rStyle w:val="blk"/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</w:t>
            </w:r>
            <w:r w:rsidRPr="008E5DE7">
              <w:rPr>
                <w:rStyle w:val="blk"/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E5DE7">
              <w:rPr>
                <w:rStyle w:val="blk"/>
                <w:rFonts w:ascii="Times New Roman" w:hAnsi="Times New Roman"/>
                <w:sz w:val="24"/>
                <w:szCs w:val="24"/>
              </w:rPr>
              <w:t>О государственной регистрации прав на недвижимое имущество и сделок с ним».</w:t>
            </w:r>
          </w:p>
          <w:p w:rsidR="00531316" w:rsidRPr="008E5DE7" w:rsidRDefault="00531316" w:rsidP="00765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2213" w:type="pct"/>
          </w:tcPr>
          <w:p w:rsidR="00531316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требованиями ст. 44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2213" w:type="pct"/>
          </w:tcPr>
          <w:p w:rsidR="00531316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требованиями ст</w:t>
            </w:r>
            <w:r>
              <w:rPr>
                <w:rFonts w:ascii="Times New Roman" w:hAnsi="Times New Roman"/>
                <w:sz w:val="24"/>
                <w:szCs w:val="24"/>
              </w:rPr>
              <w:t>атей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42, 45, 46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316" w:rsidRPr="0091392C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2213" w:type="pct"/>
          </w:tcPr>
          <w:p w:rsidR="00531316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Оформляется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 требованиями ст. 43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316" w:rsidRPr="0091392C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91392C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</w:t>
            </w:r>
          </w:p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</w:tcPr>
          <w:p w:rsidR="00531316" w:rsidRPr="008E5DE7" w:rsidRDefault="00531316" w:rsidP="00664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требованиями ст. 40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органа государственного строительного надзора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</w:t>
            </w:r>
          </w:p>
        </w:tc>
        <w:tc>
          <w:tcPr>
            <w:tcW w:w="2213" w:type="pct"/>
          </w:tcPr>
          <w:p w:rsidR="00531316" w:rsidRPr="00B41873" w:rsidRDefault="00531316" w:rsidP="00765AD4">
            <w:pPr>
              <w:pStyle w:val="ConsPlusNormal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73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</w:t>
            </w:r>
            <w:proofErr w:type="gramStart"/>
            <w:r w:rsidRPr="00B418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18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ст. 54</w:t>
            </w:r>
          </w:p>
          <w:p w:rsidR="00531316" w:rsidRPr="00B41873" w:rsidRDefault="00531316" w:rsidP="00765AD4">
            <w:pPr>
              <w:pStyle w:val="ConsPlusNormal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B41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316" w:rsidRPr="00B41873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 xml:space="preserve">распоряжения </w:t>
            </w:r>
            <w:proofErr w:type="spellStart"/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Московской области</w:t>
            </w:r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 xml:space="preserve"> от 30.01.2007 № 01 «О порядке взаимодействия </w:t>
            </w:r>
            <w:proofErr w:type="spellStart"/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 xml:space="preserve"> Московской области с участниками строительного </w:t>
            </w:r>
            <w:proofErr w:type="gramStart"/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>процесса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 w:rsidRPr="00B41873">
              <w:rPr>
                <w:rFonts w:ascii="Times New Roman" w:eastAsiaTheme="minorHAnsi" w:hAnsi="Times New Roman"/>
                <w:sz w:val="24"/>
                <w:szCs w:val="24"/>
              </w:rPr>
              <w:t xml:space="preserve"> оформления результатов проверок соответствия выполненных работ требованиям технической регламентации и проектной документации»</w:t>
            </w:r>
            <w:r w:rsidRPr="00B41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 содержать информацию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нормативных значениях показателей, включенных в состав требований энергетической эффективности объекта капитального строительства,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о фактических значениях таких показателей, определенных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отношении построенного, реконструированного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</w:t>
            </w:r>
            <w:proofErr w:type="gramStart"/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классе энергетической эффективности многоквартирного дома, определяемом в соответствии с</w:t>
            </w:r>
            <w:r w:rsidRPr="00B4187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41873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Pr="00B4187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41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энергосбережении и о повышении энергетической эффективности.</w:t>
            </w:r>
          </w:p>
          <w:p w:rsidR="00531316" w:rsidRPr="00B41873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474" w:type="pct"/>
          </w:tcPr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65">
              <w:rPr>
                <w:rFonts w:ascii="Times New Roman" w:hAnsi="Times New Roman"/>
                <w:sz w:val="24"/>
                <w:szCs w:val="24"/>
              </w:rPr>
              <w:t xml:space="preserve">Заключение федерального государственного экологического надзора в случаях, предусмотренных частью 7 ст. 54 Градостроительного </w:t>
            </w:r>
          </w:p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кодекса РФ</w:t>
            </w:r>
          </w:p>
          <w:p w:rsidR="00531316" w:rsidRPr="00867565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531316" w:rsidRPr="00B41873" w:rsidRDefault="00531316" w:rsidP="00664157">
            <w:pPr>
              <w:pStyle w:val="ConsPlusNormal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постановления Правительства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РФ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08.05.2014 № 426  «О федеральном государственном экологическом надзоре».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Решение об образовании земельных участков (в случае их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путем объединения, раздела, перераспределения земельных участков или выдела из земельных участков)</w:t>
            </w:r>
          </w:p>
          <w:p w:rsidR="00531316" w:rsidRPr="008E5DE7" w:rsidRDefault="00531316" w:rsidP="0076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Нормативно-правовой акт, принятый исполнительным органом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или органом местного самоуправления</w:t>
            </w:r>
          </w:p>
        </w:tc>
        <w:tc>
          <w:tcPr>
            <w:tcW w:w="2213" w:type="pct"/>
          </w:tcPr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Оформляется в соответствии с требованиями гл. </w:t>
            </w:r>
            <w:r w:rsidRPr="00B418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187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  <w:p w:rsidR="00531316" w:rsidRPr="00B41873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t xml:space="preserve">Земельного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B41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316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начало строительства, реконструкции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5BC8">
              <w:rPr>
                <w:rFonts w:ascii="Times New Roman" w:hAnsi="Times New Roman"/>
                <w:sz w:val="24"/>
                <w:szCs w:val="24"/>
              </w:rPr>
              <w:t>капитального строительства до истечения срока подачи заявления о продлении разрешения на строительство</w:t>
            </w:r>
          </w:p>
        </w:tc>
        <w:tc>
          <w:tcPr>
            <w:tcW w:w="1474" w:type="pct"/>
          </w:tcPr>
          <w:p w:rsidR="00531316" w:rsidRDefault="00531316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Извещение о начале работ по строительству, реконструкции, направленное в орган государственного строительного надзора (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в </w:t>
            </w:r>
            <w:r w:rsidR="00664157">
              <w:rPr>
                <w:b w:val="0"/>
                <w:sz w:val="24"/>
                <w:szCs w:val="24"/>
              </w:rPr>
              <w:t xml:space="preserve"> с</w:t>
            </w:r>
            <w:r>
              <w:rPr>
                <w:b w:val="0"/>
                <w:sz w:val="24"/>
                <w:szCs w:val="24"/>
              </w:rPr>
              <w:t>лучае</w:t>
            </w:r>
            <w:proofErr w:type="gramEnd"/>
            <w:r>
              <w:rPr>
                <w:b w:val="0"/>
                <w:sz w:val="24"/>
                <w:szCs w:val="24"/>
              </w:rPr>
              <w:t xml:space="preserve">, если работы подпадают под государственный строительный надзор, </w:t>
            </w:r>
          </w:p>
          <w:p w:rsidR="00531316" w:rsidRDefault="00531316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ч. 5 ст. 52 Градостроительного </w:t>
            </w:r>
          </w:p>
          <w:p w:rsidR="00531316" w:rsidRDefault="00531316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кодекса РФ);</w:t>
            </w:r>
          </w:p>
          <w:p w:rsidR="00531316" w:rsidRDefault="00531316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 обследования земельного участка (по итогам муниципального земельного контроля);</w:t>
            </w:r>
          </w:p>
          <w:p w:rsidR="00531316" w:rsidRDefault="00531316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Фотоматериалы, отражающие существующее положение на земельном участке;</w:t>
            </w:r>
          </w:p>
          <w:p w:rsidR="00531316" w:rsidRDefault="00531316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 документы и материалы</w:t>
            </w:r>
          </w:p>
          <w:p w:rsidR="00531316" w:rsidRDefault="00531316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13" w:type="pct"/>
          </w:tcPr>
          <w:p w:rsidR="00531316" w:rsidRPr="00F766E7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7">
              <w:rPr>
                <w:rFonts w:ascii="Times New Roman" w:hAnsi="Times New Roman"/>
                <w:sz w:val="24"/>
                <w:szCs w:val="24"/>
              </w:rPr>
              <w:t>Извещение о начале работ по строительству, реконструкции, направленное в орган государственного строительного надзора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оформляется в соответствии с распоряжением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Главгосстройнадзора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 от 30.01.2012 № 06 «Об утверждении Порядка осуществления проверок объектов капитального строительства и осуществления рассмотрения дел об административных правонарушениях должностными лицами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Главгосстройнадзора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области».</w:t>
            </w:r>
          </w:p>
          <w:p w:rsidR="00531316" w:rsidRDefault="00531316" w:rsidP="0066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Представляются в копиях или в виде фотоматериалов.</w:t>
            </w:r>
          </w:p>
        </w:tc>
      </w:tr>
      <w:tr w:rsidR="00531316" w:rsidRPr="008E5DE7" w:rsidTr="00664157">
        <w:tc>
          <w:tcPr>
            <w:tcW w:w="1313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</w:tc>
        <w:tc>
          <w:tcPr>
            <w:tcW w:w="1474" w:type="pct"/>
          </w:tcPr>
          <w:p w:rsidR="00531316" w:rsidRPr="008E5DE7" w:rsidRDefault="00531316" w:rsidP="00765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</w:tc>
        <w:tc>
          <w:tcPr>
            <w:tcW w:w="2213" w:type="pct"/>
          </w:tcPr>
          <w:p w:rsidR="00531316" w:rsidRDefault="00531316" w:rsidP="0076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1873">
              <w:rPr>
                <w:rFonts w:ascii="Times New Roman" w:hAnsi="Times New Roman"/>
                <w:sz w:val="24"/>
                <w:szCs w:val="24"/>
              </w:rPr>
              <w:t>с требованиями приказа Минстроя России от 19.02.2015 № 117/</w:t>
            </w:r>
            <w:proofErr w:type="spellStart"/>
            <w:proofErr w:type="gramStart"/>
            <w:r w:rsidRPr="00B4187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4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8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41873">
              <w:rPr>
                <w:rFonts w:ascii="Times New Roman" w:hAnsi="Times New Roman"/>
                <w:sz w:val="24"/>
                <w:szCs w:val="24"/>
              </w:rPr>
              <w:t>Об утверждении фо</w:t>
            </w:r>
            <w:r w:rsidR="00664157">
              <w:rPr>
                <w:rFonts w:ascii="Times New Roman" w:hAnsi="Times New Roman"/>
                <w:sz w:val="24"/>
                <w:szCs w:val="24"/>
              </w:rPr>
              <w:t>рмы разрешения 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873">
              <w:rPr>
                <w:rFonts w:ascii="Times New Roman" w:hAnsi="Times New Roman"/>
                <w:sz w:val="24"/>
                <w:szCs w:val="24"/>
              </w:rPr>
              <w:t>и формы разрешения на ввод объекта в эксплуатацию».</w:t>
            </w:r>
          </w:p>
          <w:p w:rsidR="00531316" w:rsidRPr="00B41873" w:rsidRDefault="00531316" w:rsidP="0076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6289" w:rsidRPr="00531316" w:rsidRDefault="00926289" w:rsidP="00664157"/>
    <w:sectPr w:rsidR="00926289" w:rsidRPr="00531316" w:rsidSect="006641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0E64"/>
    <w:multiLevelType w:val="hybridMultilevel"/>
    <w:tmpl w:val="6496652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4AE8"/>
    <w:multiLevelType w:val="hybridMultilevel"/>
    <w:tmpl w:val="C048029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6"/>
    <w:rsid w:val="00531316"/>
    <w:rsid w:val="00664157"/>
    <w:rsid w:val="00926289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02EE-63DE-4563-9326-10290817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313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1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3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31316"/>
    <w:rPr>
      <w:rFonts w:ascii="Arial" w:eastAsia="Calibri" w:hAnsi="Arial" w:cs="Arial"/>
    </w:rPr>
  </w:style>
  <w:style w:type="character" w:styleId="a3">
    <w:name w:val="Hyperlink"/>
    <w:uiPriority w:val="99"/>
    <w:unhideWhenUsed/>
    <w:rsid w:val="00531316"/>
    <w:rPr>
      <w:color w:val="0000FF"/>
      <w:u w:val="single"/>
    </w:rPr>
  </w:style>
  <w:style w:type="character" w:customStyle="1" w:styleId="blk">
    <w:name w:val="blk"/>
    <w:rsid w:val="00531316"/>
    <w:rPr>
      <w:rFonts w:cs="Times New Roman"/>
    </w:rPr>
  </w:style>
  <w:style w:type="paragraph" w:customStyle="1" w:styleId="11">
    <w:name w:val="Без интервала1"/>
    <w:qFormat/>
    <w:rsid w:val="00531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31316"/>
    <w:pPr>
      <w:ind w:left="720"/>
      <w:contextualSpacing/>
    </w:p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531316"/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"/>
    <w:qFormat/>
    <w:rsid w:val="00531316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31316"/>
  </w:style>
  <w:style w:type="character" w:customStyle="1" w:styleId="10">
    <w:name w:val="Заголовок 1 Знак"/>
    <w:basedOn w:val="a0"/>
    <w:link w:val="1"/>
    <w:uiPriority w:val="9"/>
    <w:rsid w:val="00531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B6623DAEA5F2B666EB7FC2223AE9DDDE7AA263A2B7AD6B4B5D7F6C0U0h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FB6623DAEA5F2B666EB7FC2223AE9DDDE7AA263A2B7AD6B4B5D7F6C0U0hDP" TargetMode="External"/><Relationship Id="rId5" Type="http://schemas.openxmlformats.org/officeDocument/2006/relationships/hyperlink" Target="https://www.consultant.ru/document/cons_doc_LAW_51040/e4e86e6b0a7ccfc09b609567893e2be2eb4ded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предприним</cp:lastModifiedBy>
  <cp:revision>2</cp:revision>
  <dcterms:created xsi:type="dcterms:W3CDTF">2016-07-12T08:49:00Z</dcterms:created>
  <dcterms:modified xsi:type="dcterms:W3CDTF">2016-07-12T08:49:00Z</dcterms:modified>
</cp:coreProperties>
</file>