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A5D" w:rsidRPr="00B3003A" w:rsidRDefault="00583A5D" w:rsidP="00583A5D">
      <w:pPr>
        <w:pStyle w:val="1-"/>
        <w:spacing w:before="0" w:after="0" w:line="240" w:lineRule="auto"/>
        <w:rPr>
          <w:sz w:val="24"/>
          <w:szCs w:val="24"/>
        </w:rPr>
      </w:pPr>
      <w:bookmarkStart w:id="0" w:name="_GoBack"/>
      <w:bookmarkEnd w:id="0"/>
      <w:r w:rsidRPr="00B3003A">
        <w:rPr>
          <w:sz w:val="24"/>
          <w:szCs w:val="24"/>
        </w:rPr>
        <w:t>Перечень документов</w:t>
      </w:r>
    </w:p>
    <w:tbl>
      <w:tblPr>
        <w:tblStyle w:val="a3"/>
        <w:tblpPr w:leftFromText="180" w:rightFromText="180" w:vertAnchor="text" w:horzAnchor="margin" w:tblpY="211"/>
        <w:tblW w:w="14879" w:type="dxa"/>
        <w:tblLayout w:type="fixed"/>
        <w:tblLook w:val="04A0" w:firstRow="1" w:lastRow="0" w:firstColumn="1" w:lastColumn="0" w:noHBand="0" w:noVBand="1"/>
      </w:tblPr>
      <w:tblGrid>
        <w:gridCol w:w="2547"/>
        <w:gridCol w:w="2977"/>
        <w:gridCol w:w="5528"/>
        <w:gridCol w:w="3827"/>
      </w:tblGrid>
      <w:tr w:rsidR="00583A5D" w:rsidRPr="00B3003A" w:rsidTr="00583A5D">
        <w:tc>
          <w:tcPr>
            <w:tcW w:w="254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Основание для обращения</w:t>
            </w:r>
          </w:p>
        </w:tc>
        <w:tc>
          <w:tcPr>
            <w:tcW w:w="297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Категория заявителя</w:t>
            </w: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Класс документа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Обязательность документа</w:t>
            </w:r>
          </w:p>
        </w:tc>
      </w:tr>
      <w:tr w:rsidR="00583A5D" w:rsidRPr="00B3003A" w:rsidTr="00583A5D">
        <w:trPr>
          <w:trHeight w:val="2896"/>
        </w:trPr>
        <w:tc>
          <w:tcPr>
            <w:tcW w:w="2547" w:type="dxa"/>
            <w:vMerge w:val="restart"/>
          </w:tcPr>
          <w:p w:rsidR="00583A5D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83A5D">
              <w:rPr>
                <w:sz w:val="24"/>
                <w:szCs w:val="24"/>
              </w:rPr>
              <w:t>Получение разрешения на строительство/</w:t>
            </w:r>
          </w:p>
          <w:p w:rsidR="00583A5D" w:rsidRPr="00583A5D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83A5D">
              <w:rPr>
                <w:sz w:val="24"/>
                <w:szCs w:val="24"/>
              </w:rPr>
              <w:t>реконструкцию</w:t>
            </w:r>
          </w:p>
        </w:tc>
        <w:tc>
          <w:tcPr>
            <w:tcW w:w="2977" w:type="dxa"/>
            <w:vMerge w:val="restart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Физические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Юридические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528" w:type="dxa"/>
          </w:tcPr>
          <w:p w:rsidR="00583A5D" w:rsidRPr="00B3003A" w:rsidRDefault="00583A5D" w:rsidP="00765AD4">
            <w:pPr>
              <w:ind w:right="34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 xml:space="preserve">Материалы, содержащиеся в проектной документации </w:t>
            </w:r>
          </w:p>
          <w:p w:rsidR="00583A5D" w:rsidRPr="00B3003A" w:rsidRDefault="00583A5D" w:rsidP="00765AD4">
            <w:pPr>
              <w:ind w:right="34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 xml:space="preserve">(в </w:t>
            </w:r>
            <w:proofErr w:type="gramStart"/>
            <w:r w:rsidRPr="00B3003A">
              <w:rPr>
                <w:sz w:val="24"/>
                <w:szCs w:val="24"/>
              </w:rPr>
              <w:t>соответствии  с</w:t>
            </w:r>
            <w:proofErr w:type="gramEnd"/>
            <w:r w:rsidRPr="00B3003A">
              <w:rPr>
                <w:sz w:val="24"/>
                <w:szCs w:val="24"/>
              </w:rPr>
              <w:t xml:space="preserve"> постановлением Правительства РФ от 16.02.2008 </w:t>
            </w:r>
          </w:p>
          <w:p w:rsidR="00583A5D" w:rsidRPr="00B3003A" w:rsidRDefault="00583A5D" w:rsidP="00765AD4">
            <w:pPr>
              <w:ind w:right="34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№ 87 «О составе разделов проектной документации и требованиях к их содержанию»):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а) пояснительная записка;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 xml:space="preserve">б) схема планировочной организации земельного участка, выполненная в соответствии с градостроительным планом земельного </w:t>
            </w:r>
            <w:proofErr w:type="gramStart"/>
            <w:r w:rsidRPr="00B3003A">
              <w:rPr>
                <w:sz w:val="24"/>
                <w:szCs w:val="24"/>
              </w:rPr>
              <w:t>участка,  с</w:t>
            </w:r>
            <w:proofErr w:type="gramEnd"/>
            <w:r w:rsidRPr="00B3003A">
              <w:rPr>
                <w:sz w:val="24"/>
                <w:szCs w:val="24"/>
              </w:rPr>
              <w:t xml:space="preserve">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г) схемы, отображающие архитектурные решения;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д) 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е) проект организации строительства объекта капитального строительства;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right="-108"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 xml:space="preserve">ж) проект организации работ по сносу или демонтажу объектов капитального строительства, 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right="-108" w:firstLine="176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их частей;</w:t>
            </w:r>
          </w:p>
          <w:p w:rsidR="00583A5D" w:rsidRDefault="00583A5D" w:rsidP="00765AD4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з) перечень мероприятий                      по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обеспечению доступа инвалидов 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</w:t>
            </w:r>
          </w:p>
          <w:p w:rsidR="00583A5D" w:rsidRDefault="00583A5D" w:rsidP="00765AD4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A">
              <w:rPr>
                <w:rFonts w:ascii="Times New Roman" w:hAnsi="Times New Roman" w:cs="Times New Roman"/>
                <w:sz w:val="24"/>
                <w:szCs w:val="24"/>
              </w:rPr>
              <w:t>со ст. 49 Градостроительного кодекса РФ</w:t>
            </w:r>
          </w:p>
          <w:p w:rsidR="00583A5D" w:rsidRPr="00B3003A" w:rsidRDefault="00583A5D" w:rsidP="00765AD4">
            <w:pPr>
              <w:pStyle w:val="ConsPlusNormal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lastRenderedPageBreak/>
              <w:t>Обязательно для представления,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если отсутствует 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583A5D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частью 12.1 ст. 48 Градостроительного кодекса РФ)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случае,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если проектная документация объекта подлежит экспертизе в соответствии с требованиями ст. 49 Градостроительного кодекса РФ, </w:t>
            </w:r>
            <w:proofErr w:type="gramStart"/>
            <w:r w:rsidRPr="00B3003A">
              <w:rPr>
                <w:b w:val="0"/>
                <w:sz w:val="24"/>
                <w:szCs w:val="24"/>
              </w:rPr>
              <w:t>и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если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отсутствует 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Положительное заключение государственной экспертизы проектной документации</w:t>
            </w:r>
          </w:p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 в случаях, предусмотренных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ч. 3.4 ст. 49 Градостроительного кодекса РФ, и если отсутствует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заявлении указывается присвоенный уникальный </w:t>
            </w:r>
            <w:r w:rsidRPr="00B3003A">
              <w:rPr>
                <w:b w:val="0"/>
                <w:sz w:val="24"/>
                <w:szCs w:val="24"/>
              </w:rPr>
              <w:lastRenderedPageBreak/>
              <w:t>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Положительное заключение государственной экологической экспертизы проектной документации</w:t>
            </w:r>
          </w:p>
        </w:tc>
        <w:tc>
          <w:tcPr>
            <w:tcW w:w="3827" w:type="dxa"/>
          </w:tcPr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случаях, предусмотренных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ч. 6 ст. 49 Градостроительного кодекса РФ,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если отсутствует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случае, если представлено заключение негосударственной экспертизы проектной документации, </w:t>
            </w:r>
            <w:proofErr w:type="gramStart"/>
            <w:r w:rsidRPr="00B3003A">
              <w:rPr>
                <w:b w:val="0"/>
                <w:sz w:val="24"/>
                <w:szCs w:val="24"/>
              </w:rPr>
              <w:t>и  если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документ отсутствует 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Согласие всех правообладателей объекта капитального строительства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случае реконструкции объекта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(за исключением случая реконструкции многоквартирного дома</w:t>
            </w:r>
            <w:proofErr w:type="gramStart"/>
            <w:r w:rsidRPr="00B3003A">
              <w:rPr>
                <w:b w:val="0"/>
                <w:sz w:val="24"/>
                <w:szCs w:val="24"/>
              </w:rPr>
              <w:t>),  если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отсутствует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Решение общего собрания собственников помещений                         в многоквартирном доме, принятое в соответствии с жилищным законодательством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случае реконструкции многоквартирного дома,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результате которой не произойдет умен</w:t>
            </w:r>
            <w:r>
              <w:rPr>
                <w:b w:val="0"/>
                <w:sz w:val="24"/>
                <w:szCs w:val="24"/>
              </w:rPr>
              <w:t>ьшение размера общего имущества</w:t>
            </w:r>
            <w:r w:rsidRPr="00B3003A">
              <w:rPr>
                <w:b w:val="0"/>
                <w:sz w:val="24"/>
                <w:szCs w:val="24"/>
              </w:rPr>
              <w:t xml:space="preserve"> в многоквартирном доме, если отсутствует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Согласие всех собственников помещений в многоквартирном доме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</w:t>
            </w:r>
            <w:r w:rsidRPr="00B3003A">
              <w:rPr>
                <w:sz w:val="24"/>
                <w:szCs w:val="24"/>
              </w:rPr>
              <w:t xml:space="preserve">  </w:t>
            </w:r>
            <w:r w:rsidRPr="00B3003A">
              <w:rPr>
                <w:b w:val="0"/>
                <w:sz w:val="24"/>
                <w:szCs w:val="24"/>
              </w:rPr>
              <w:t>в случае реконструкции многоквартирного дома,</w:t>
            </w:r>
            <w:r w:rsidRPr="00B3003A">
              <w:rPr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результате которой произойдет уменьшение размера общего имущества  в многоквартирном доме, если отсутствует 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Соглашение о проведении реконструкции, определяющее в том числе условия и порядок возмещения ущерба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Обязательно для представления, в случае, предусмотренном                       в п. 6.1 ч. 7 ст. 51 Градостроительного кодекса РФ,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и если отсутствует </w:t>
            </w:r>
            <w:r>
              <w:rPr>
                <w:b w:val="0"/>
                <w:sz w:val="24"/>
                <w:szCs w:val="24"/>
              </w:rPr>
              <w:t>в</w:t>
            </w:r>
            <w:r w:rsidRPr="00B3003A">
              <w:rPr>
                <w:b w:val="0"/>
                <w:sz w:val="24"/>
                <w:szCs w:val="24"/>
              </w:rPr>
              <w:t xml:space="preserve">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заявлении указывается присвоенный </w:t>
            </w:r>
            <w:r w:rsidRPr="00B3003A">
              <w:rPr>
                <w:b w:val="0"/>
                <w:sz w:val="24"/>
                <w:szCs w:val="24"/>
              </w:rPr>
              <w:lastRenderedPageBreak/>
              <w:t>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583A5D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 xml:space="preserve">Копии </w:t>
            </w:r>
            <w:proofErr w:type="spellStart"/>
            <w:proofErr w:type="gramStart"/>
            <w:r w:rsidRPr="00B3003A">
              <w:rPr>
                <w:sz w:val="24"/>
                <w:szCs w:val="24"/>
              </w:rPr>
              <w:t>правоудостоверяющих</w:t>
            </w:r>
            <w:proofErr w:type="spellEnd"/>
            <w:r w:rsidRPr="00B3003A">
              <w:rPr>
                <w:sz w:val="24"/>
                <w:szCs w:val="24"/>
              </w:rPr>
              <w:t xml:space="preserve">  и</w:t>
            </w:r>
            <w:proofErr w:type="gramEnd"/>
            <w:r w:rsidRPr="00B3003A">
              <w:rPr>
                <w:sz w:val="24"/>
                <w:szCs w:val="24"/>
              </w:rPr>
              <w:t xml:space="preserve"> правоустанавливающих документов на земельный участок, и (при наличии) расположенные на нем здания, строения, сооружения, объекты незавершенного строительства, оформленные до введения в действие Федерального </w:t>
            </w:r>
            <w:hyperlink r:id="rId5" w:history="1">
              <w:r w:rsidRPr="00B3003A">
                <w:rPr>
                  <w:sz w:val="24"/>
                  <w:szCs w:val="24"/>
                </w:rPr>
                <w:t>закона</w:t>
              </w:r>
            </w:hyperlink>
            <w:r w:rsidRPr="00B3003A">
              <w:rPr>
                <w:sz w:val="24"/>
                <w:szCs w:val="24"/>
              </w:rPr>
              <w:t xml:space="preserve"> от 21.07.1997 № 122-ФЗ «О государственной регистрации прав на недвижимое имущество и сделок с ним»</w:t>
            </w:r>
          </w:p>
        </w:tc>
        <w:tc>
          <w:tcPr>
            <w:tcW w:w="3827" w:type="dxa"/>
          </w:tcPr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Обязательно для представления, если права на объект оформлены до введения в действие Федерального </w:t>
            </w:r>
            <w:hyperlink r:id="rId6" w:history="1">
              <w:r w:rsidRPr="00B3003A">
                <w:rPr>
                  <w:b w:val="0"/>
                  <w:sz w:val="24"/>
                  <w:szCs w:val="24"/>
                </w:rPr>
                <w:t>закона</w:t>
              </w:r>
            </w:hyperlink>
            <w:r w:rsidRPr="00B3003A">
              <w:rPr>
                <w:b w:val="0"/>
                <w:sz w:val="24"/>
                <w:szCs w:val="24"/>
              </w:rPr>
              <w:t xml:space="preserve"> от 21.07.1997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№ 122-ФЗ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«О государственной регистрации прав на недвижимое имущество и сделок с ним»,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и если отсутствует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autoSpaceDE w:val="0"/>
              <w:autoSpaceDN w:val="0"/>
              <w:adjustRightInd w:val="0"/>
              <w:ind w:firstLine="317"/>
              <w:jc w:val="center"/>
              <w:rPr>
                <w:sz w:val="24"/>
                <w:szCs w:val="24"/>
              </w:rPr>
            </w:pPr>
            <w:r w:rsidRPr="00B3003A">
              <w:rPr>
                <w:sz w:val="24"/>
                <w:szCs w:val="24"/>
              </w:rPr>
              <w:t>Копии не подлежащих государственной регистрации договоров о предоставлении прав на земельные участки и объекты недвижимости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представления, если правоустанавливающим документом является договор о предоставлении права, не подлежащий государственной регистрации, и если документ отсутствует 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3827" w:type="dxa"/>
          </w:tcPr>
          <w:p w:rsidR="00583A5D" w:rsidRDefault="00583A5D" w:rsidP="00765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A">
              <w:rPr>
                <w:rFonts w:ascii="Times New Roman" w:hAnsi="Times New Roman" w:cs="Times New Roman"/>
                <w:sz w:val="24"/>
                <w:szCs w:val="24"/>
              </w:rPr>
              <w:t>Не обязательно для представления</w:t>
            </w:r>
            <w:r w:rsidRPr="00B300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B3003A">
              <w:rPr>
                <w:rFonts w:ascii="Times New Roman" w:hAnsi="Times New Roman" w:cs="Times New Roman"/>
                <w:sz w:val="24"/>
                <w:szCs w:val="24"/>
              </w:rPr>
              <w:t xml:space="preserve">если указанные документы (их копии или сведения, содержащиеся в них) имеются в Едином </w:t>
            </w:r>
            <w:r w:rsidRPr="00B300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государственном реестре прав на недвижимое имущество </w:t>
            </w:r>
          </w:p>
          <w:p w:rsidR="00583A5D" w:rsidRPr="00B3003A" w:rsidRDefault="00583A5D" w:rsidP="00765A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003A">
              <w:rPr>
                <w:rFonts w:ascii="Times New Roman" w:hAnsi="Times New Roman" w:cs="Times New Roman"/>
                <w:sz w:val="24"/>
                <w:szCs w:val="24"/>
              </w:rPr>
              <w:t>и сделок с ним.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Градостроительный план земельного участка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Разрешение на отклонение                 от предельных параметров разрешенного строительства, реконструкции 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(в случае, если застройщику было предоставлено такое разрешение в соответствии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со </w:t>
            </w:r>
            <w:hyperlink r:id="rId7" w:history="1">
              <w:r w:rsidRPr="00B3003A">
                <w:rPr>
                  <w:b w:val="0"/>
                  <w:sz w:val="24"/>
                  <w:szCs w:val="24"/>
                </w:rPr>
                <w:t>ст. 40</w:t>
              </w:r>
            </w:hyperlink>
            <w:r w:rsidRPr="00B3003A">
              <w:rPr>
                <w:b w:val="0"/>
                <w:sz w:val="24"/>
                <w:szCs w:val="24"/>
              </w:rPr>
              <w:t xml:space="preserve"> Градостроительного кодекса РФ)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 w:val="restart"/>
          </w:tcPr>
          <w:p w:rsidR="00583A5D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83A5D">
              <w:rPr>
                <w:sz w:val="24"/>
                <w:szCs w:val="24"/>
              </w:rPr>
              <w:t>Продление срока действия разрешения на строительство/</w:t>
            </w:r>
          </w:p>
          <w:p w:rsidR="00583A5D" w:rsidRPr="00583A5D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83A5D">
              <w:rPr>
                <w:sz w:val="24"/>
                <w:szCs w:val="24"/>
              </w:rPr>
              <w:t>реконструкцию</w:t>
            </w:r>
          </w:p>
        </w:tc>
        <w:tc>
          <w:tcPr>
            <w:tcW w:w="2977" w:type="dxa"/>
            <w:vMerge w:val="restart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Физические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Юридические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528" w:type="dxa"/>
          </w:tcPr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Оригинал разрешения                         на строительство/ реконструкцию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Копии документов, подтверждающие начало строительства, реконструкции объекта капитального строительства                      до истечения срока подачи заявления           о продлении разрешения                         на строительство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Pr="00B3003A" w:rsidRDefault="00583A5D" w:rsidP="00583A5D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</w:t>
            </w:r>
            <w:r>
              <w:rPr>
                <w:b w:val="0"/>
                <w:sz w:val="24"/>
                <w:szCs w:val="24"/>
              </w:rPr>
              <w:t>го дела.</w:t>
            </w: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Юридические лица, привлекающие денежные средства участников долевого строительства</w:t>
            </w:r>
          </w:p>
        </w:tc>
        <w:tc>
          <w:tcPr>
            <w:tcW w:w="5528" w:type="dxa"/>
          </w:tcPr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Нотариально заверенная копия договора поручительства банка  за надлежащее исполнение застройщиком обязательств по передаче жилого помещения по договору участия в долевом строительстве, или договор страхования гражданской ответственности лица, привлекающего денежные средства для долевого строительства многоквартирного дома и (или) иных объектов недвижимости (застройщика) за неисполнение или ненадлежащее исполнение обязательств по передаче жилого помещения по договору участия  в долевом строительстве (в случаях, если заявление о продлении срока действия разрешения на строительство подается застройщиком, привлекающим на основании договора участия в долевом строительстве, предусматривающие передачу жилого помещения, денежные средства граждан и юридических лиц для долевого строительства многоквартирного дома и (или) иных объектов недвижимости)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Обязательно для представления, если отсутствует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rPr>
          <w:trHeight w:val="2232"/>
        </w:trPr>
        <w:tc>
          <w:tcPr>
            <w:tcW w:w="2547" w:type="dxa"/>
            <w:vMerge w:val="restart"/>
          </w:tcPr>
          <w:p w:rsidR="00583A5D" w:rsidRPr="00583A5D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83A5D">
              <w:rPr>
                <w:sz w:val="24"/>
                <w:szCs w:val="24"/>
              </w:rPr>
              <w:t>Получение разрешения на ввод объекта в эксплуатацию</w:t>
            </w:r>
          </w:p>
        </w:tc>
        <w:tc>
          <w:tcPr>
            <w:tcW w:w="2977" w:type="dxa"/>
            <w:vMerge w:val="restart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Физические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Юридические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Акт приемки объекта капитального строительства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Обязательно для представления, в случае осуществления строительства, реконструкции на основании договора, </w:t>
            </w:r>
            <w:r>
              <w:rPr>
                <w:b w:val="0"/>
                <w:sz w:val="24"/>
                <w:szCs w:val="24"/>
              </w:rPr>
              <w:t>если документ отсутствует</w:t>
            </w:r>
            <w:r w:rsidRPr="00B3003A">
              <w:rPr>
                <w:b w:val="0"/>
                <w:sz w:val="24"/>
                <w:szCs w:val="24"/>
              </w:rPr>
              <w:t xml:space="preserve">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Документ, подтверждающий соответствие построенного, реконструированного, объекта капитального строительства требованиям </w:t>
            </w:r>
            <w:r w:rsidRPr="00B3003A">
              <w:rPr>
                <w:b w:val="0"/>
                <w:sz w:val="24"/>
                <w:szCs w:val="24"/>
              </w:rPr>
              <w:lastRenderedPageBreak/>
              <w:t>технических регламентов и подписанный лицом, осуществляющим строительство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lastRenderedPageBreak/>
              <w:t>Обязательно для представления, если документ отсутствует 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lastRenderedPageBreak/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  <w:shd w:val="clear" w:color="auto" w:fill="FFFFFF"/>
              </w:rPr>
            </w:pPr>
            <w:r w:rsidRPr="00B3003A">
              <w:rPr>
                <w:b w:val="0"/>
                <w:sz w:val="24"/>
                <w:szCs w:val="24"/>
              </w:rPr>
              <w:t>Документ, подтверждающий соответствие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 учета используемых энергетических ресурсов, и подписанный лицом, осуществляющим строительство (</w:t>
            </w:r>
            <w:r w:rsidRPr="00B3003A">
              <w:rPr>
                <w:b w:val="0"/>
                <w:sz w:val="24"/>
                <w:szCs w:val="24"/>
                <w:shd w:val="clear" w:color="auto" w:fill="FFFFFF"/>
              </w:rPr>
              <w:t>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договора, а также лицом, осуществляющим строительный контроль, в случае осуществления строительного контроля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  <w:shd w:val="clear" w:color="auto" w:fill="FFFFFF"/>
              </w:rPr>
            </w:pPr>
            <w:r w:rsidRPr="00B3003A">
              <w:rPr>
                <w:b w:val="0"/>
                <w:sz w:val="24"/>
                <w:szCs w:val="24"/>
                <w:shd w:val="clear" w:color="auto" w:fill="FFFFFF"/>
              </w:rPr>
              <w:t>на основании договора)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Обязательно для </w:t>
            </w:r>
            <w:proofErr w:type="gramStart"/>
            <w:r w:rsidRPr="00B3003A">
              <w:rPr>
                <w:b w:val="0"/>
                <w:sz w:val="24"/>
                <w:szCs w:val="24"/>
              </w:rPr>
              <w:t>представления,  если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документ отсутствует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(при их наличии)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представления, если документ отсутствует 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и подписанная лицом, осуществляющим строительство </w:t>
            </w:r>
            <w:r w:rsidRPr="00B3003A">
              <w:rPr>
                <w:b w:val="0"/>
                <w:sz w:val="24"/>
                <w:szCs w:val="24"/>
                <w:shd w:val="clear" w:color="auto" w:fill="FFFFFF"/>
              </w:rPr>
              <w:t xml:space="preserve">(лицом, </w:t>
            </w:r>
            <w:r w:rsidRPr="00B3003A">
              <w:rPr>
                <w:b w:val="0"/>
                <w:sz w:val="24"/>
                <w:szCs w:val="24"/>
                <w:shd w:val="clear" w:color="auto" w:fill="FFFFFF"/>
              </w:rPr>
              <w:lastRenderedPageBreak/>
              <w:t>осуществляющим строительство, и застройщиком или техническим заказчиком в случае осуществления строительства, реконструкции на основании договора)</w:t>
            </w:r>
            <w:r w:rsidRPr="00B3003A">
              <w:rPr>
                <w:b w:val="0"/>
                <w:sz w:val="24"/>
                <w:szCs w:val="24"/>
              </w:rPr>
              <w:t xml:space="preserve">, за исключением случаев строительства, реконструкции 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линейных объектов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lastRenderedPageBreak/>
              <w:t>Обязательно для представления, если документ отсутствует  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 xml:space="preserve">в заявлении указывается присвоенный </w:t>
            </w:r>
            <w:r w:rsidRPr="00B3003A">
              <w:rPr>
                <w:b w:val="0"/>
                <w:sz w:val="24"/>
                <w:szCs w:val="24"/>
              </w:rPr>
              <w:lastRenderedPageBreak/>
              <w:t>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представления,  если отсутствует 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Технический план (подготовленный в соответствии с требованиями ст. 41 </w:t>
            </w:r>
            <w:r w:rsidRPr="00B3003A">
              <w:rPr>
                <w:b w:val="0"/>
                <w:sz w:val="24"/>
                <w:szCs w:val="24"/>
                <w:shd w:val="clear" w:color="auto" w:fill="FFFFFF"/>
              </w:rPr>
              <w:t xml:space="preserve">Федерального закона от 24.07.2007 № 221-ФЗ </w:t>
            </w:r>
            <w:r w:rsidRPr="00B3003A">
              <w:rPr>
                <w:b w:val="0"/>
                <w:sz w:val="24"/>
                <w:szCs w:val="24"/>
              </w:rPr>
              <w:t>«О государственном кадастре недвижимости»)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представления, если документ отсутствует       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rPr>
          <w:trHeight w:val="908"/>
        </w:trPr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3A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proofErr w:type="spellStart"/>
            <w:proofErr w:type="gramStart"/>
            <w:r w:rsidRPr="00B3003A">
              <w:rPr>
                <w:rFonts w:ascii="Times New Roman" w:hAnsi="Times New Roman"/>
                <w:sz w:val="24"/>
                <w:szCs w:val="24"/>
              </w:rPr>
              <w:t>правоудостоверяющих</w:t>
            </w:r>
            <w:proofErr w:type="spellEnd"/>
            <w:r w:rsidRPr="00B3003A">
              <w:rPr>
                <w:rFonts w:ascii="Times New Roman" w:hAnsi="Times New Roman"/>
                <w:sz w:val="24"/>
                <w:szCs w:val="24"/>
              </w:rPr>
              <w:t xml:space="preserve">  и</w:t>
            </w:r>
            <w:proofErr w:type="gramEnd"/>
            <w:r w:rsidRPr="00B3003A">
              <w:rPr>
                <w:rFonts w:ascii="Times New Roman" w:hAnsi="Times New Roman"/>
                <w:sz w:val="24"/>
                <w:szCs w:val="24"/>
              </w:rPr>
              <w:t xml:space="preserve"> правоустанавливающих документов на земельный участок, и (при наличии) расположенные на нем здания, строения, сооружения, объекты незавершенного строительства, оформленные до введения в действие Федерального </w:t>
            </w:r>
            <w:hyperlink r:id="rId8" w:history="1">
              <w:r w:rsidRPr="00B3003A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B3003A">
              <w:rPr>
                <w:rFonts w:ascii="Times New Roman" w:hAnsi="Times New Roman"/>
                <w:sz w:val="24"/>
                <w:szCs w:val="24"/>
              </w:rPr>
              <w:t xml:space="preserve"> от 21.07.1997 № 122-ФЗ </w:t>
            </w:r>
          </w:p>
          <w:p w:rsidR="00583A5D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3A">
              <w:rPr>
                <w:rFonts w:ascii="Times New Roman" w:hAnsi="Times New Roman"/>
                <w:sz w:val="24"/>
                <w:szCs w:val="24"/>
              </w:rPr>
              <w:t>«О государственной регистрации прав на недвижимое имущество и сделок с ним»</w:t>
            </w:r>
          </w:p>
          <w:p w:rsidR="00583A5D" w:rsidRPr="00B3003A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представления, если документы отсутствуют  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D" w:rsidRPr="00B3003A" w:rsidTr="00583A5D">
        <w:trPr>
          <w:trHeight w:val="908"/>
        </w:trPr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Копии не подлежащих государственной регистрации договоров о предоставлении прав         на объекты недвижимости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представления, если документы отсутствуют 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rPr>
          <w:trHeight w:val="908"/>
        </w:trPr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Правоустанавливающие документы на земельный участок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  для представления, если документ имеется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Градостроительный план земельного участка или, в случае строительства, реконструкции линейного объекта, реквизиты проекта планировки территории и проект межевания территории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Разрешение на строительство/ реконструкцию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Заключение органа государственного строительного надзора (в случае, если предусмотрено осуществление государственного </w:t>
            </w:r>
            <w:r w:rsidRPr="00B3003A">
              <w:rPr>
                <w:b w:val="0"/>
                <w:sz w:val="24"/>
                <w:szCs w:val="24"/>
              </w:rPr>
              <w:lastRenderedPageBreak/>
              <w:t xml:space="preserve">строительного надзора и иных уполномоченных </w:t>
            </w:r>
            <w:proofErr w:type="gramStart"/>
            <w:r w:rsidRPr="00B3003A">
              <w:rPr>
                <w:b w:val="0"/>
                <w:sz w:val="24"/>
                <w:szCs w:val="24"/>
              </w:rPr>
              <w:t>органов)  о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соответствии построенного, реконструированного объекта капитального строительства требованиям технических регламентов и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lastRenderedPageBreak/>
              <w:t xml:space="preserve">Не </w:t>
            </w:r>
            <w:proofErr w:type="gramStart"/>
            <w:r w:rsidRPr="00B3003A">
              <w:rPr>
                <w:b w:val="0"/>
                <w:sz w:val="24"/>
                <w:szCs w:val="24"/>
              </w:rPr>
              <w:t>обязательно  для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lastRenderedPageBreak/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Заключение федерального государственного экологического надзора в случаях, предусмотренных частью 7 ст. 54 Градостроительного кодекса РФ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 w:val="restart"/>
          </w:tcPr>
          <w:p w:rsidR="00583A5D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83A5D">
              <w:rPr>
                <w:sz w:val="24"/>
                <w:szCs w:val="24"/>
              </w:rPr>
              <w:t>Внесение изменений в разрешение на строительство/</w:t>
            </w:r>
          </w:p>
          <w:p w:rsidR="00583A5D" w:rsidRPr="00583A5D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  <w:r w:rsidRPr="00583A5D">
              <w:rPr>
                <w:sz w:val="24"/>
                <w:szCs w:val="24"/>
              </w:rPr>
              <w:t>реконструкцию</w:t>
            </w:r>
          </w:p>
        </w:tc>
        <w:tc>
          <w:tcPr>
            <w:tcW w:w="2977" w:type="dxa"/>
            <w:vMerge w:val="restart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Физические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Юридические лица,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Правоустанавливающие документы на земельные участки, на которые физическое или юридическое лицо приобрело права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3A">
              <w:rPr>
                <w:rFonts w:ascii="Times New Roman" w:hAnsi="Times New Roman"/>
                <w:sz w:val="24"/>
                <w:szCs w:val="24"/>
              </w:rPr>
              <w:t xml:space="preserve">Копии </w:t>
            </w:r>
            <w:proofErr w:type="spellStart"/>
            <w:r w:rsidRPr="00B3003A">
              <w:rPr>
                <w:rFonts w:ascii="Times New Roman" w:hAnsi="Times New Roman"/>
                <w:sz w:val="24"/>
                <w:szCs w:val="24"/>
              </w:rPr>
              <w:t>правоудостоверяющих</w:t>
            </w:r>
            <w:proofErr w:type="spellEnd"/>
            <w:r w:rsidRPr="00B3003A">
              <w:rPr>
                <w:rFonts w:ascii="Times New Roman" w:hAnsi="Times New Roman"/>
                <w:sz w:val="24"/>
                <w:szCs w:val="24"/>
              </w:rPr>
              <w:t xml:space="preserve">              и правоустанавливающих документов на земельный участок, и (при наличии) расположенные на нем здания, строения, сооружения, объекты незавершенного строительства, оформленные до введения в действие Федерального </w:t>
            </w:r>
            <w:hyperlink r:id="rId9" w:history="1">
              <w:r w:rsidRPr="00B3003A">
                <w:rPr>
                  <w:rFonts w:ascii="Times New Roman" w:hAnsi="Times New Roman"/>
                  <w:sz w:val="24"/>
                  <w:szCs w:val="24"/>
                </w:rPr>
                <w:t>закона</w:t>
              </w:r>
            </w:hyperlink>
            <w:r w:rsidRPr="00B3003A">
              <w:rPr>
                <w:rFonts w:ascii="Times New Roman" w:hAnsi="Times New Roman"/>
                <w:sz w:val="24"/>
                <w:szCs w:val="24"/>
              </w:rPr>
              <w:t xml:space="preserve"> от 21.07.1997 № 122-ФЗ </w:t>
            </w:r>
          </w:p>
          <w:p w:rsidR="00583A5D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3003A">
              <w:rPr>
                <w:rFonts w:ascii="Times New Roman" w:hAnsi="Times New Roman"/>
                <w:sz w:val="24"/>
                <w:szCs w:val="24"/>
              </w:rPr>
              <w:t>«О государственной регистрации прав на недвижимое имущество и сделок с ним»</w:t>
            </w:r>
          </w:p>
          <w:p w:rsidR="00583A5D" w:rsidRPr="00B3003A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представления, если документы отсутствуют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Копии не подлежащих государственной регистрации договоров о предоставлении прав           на объекты недвижимости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представления, если документы отсутствуют                   в органах власти.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Решение об образовании земельных участков (в случае их образования путем объединения, раздела, перераспределения земельных участков или выдела из земельных участков), принятое исполнительным органом государственной </w:t>
            </w:r>
            <w:proofErr w:type="gramStart"/>
            <w:r w:rsidRPr="00B3003A">
              <w:rPr>
                <w:b w:val="0"/>
                <w:sz w:val="24"/>
                <w:szCs w:val="24"/>
              </w:rPr>
              <w:t>власти  или</w:t>
            </w:r>
            <w:proofErr w:type="gramEnd"/>
            <w:r w:rsidRPr="00B3003A">
              <w:rPr>
                <w:b w:val="0"/>
                <w:sz w:val="24"/>
                <w:szCs w:val="24"/>
              </w:rPr>
              <w:t xml:space="preserve"> органом местного самоуправления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       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ind w:firstLine="317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Градостроительный план земельного участка, на котором планируется осуществлять строительство, реконструкцию объекта капитального строительства, в случае образования земельного участка путем раздела, перераспределения земельных участков или выдела из земельных участков</w:t>
            </w:r>
          </w:p>
        </w:tc>
        <w:tc>
          <w:tcPr>
            <w:tcW w:w="3827" w:type="dxa"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Не обязательно для представления.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Если документ находится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в </w:t>
            </w:r>
            <w:r>
              <w:rPr>
                <w:b w:val="0"/>
                <w:sz w:val="24"/>
                <w:szCs w:val="24"/>
              </w:rPr>
              <w:t>ИСОГД</w:t>
            </w:r>
            <w:r w:rsidRPr="00B3003A">
              <w:rPr>
                <w:b w:val="0"/>
                <w:sz w:val="24"/>
                <w:szCs w:val="24"/>
              </w:rPr>
              <w:t>,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в заявлении указывается присвоенный уникальный идентификационный номер электронного дела.</w:t>
            </w:r>
          </w:p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</w:tr>
      <w:tr w:rsidR="00583A5D" w:rsidRPr="00B3003A" w:rsidTr="00583A5D">
        <w:tc>
          <w:tcPr>
            <w:tcW w:w="254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583A5D" w:rsidRPr="00B3003A" w:rsidRDefault="00583A5D" w:rsidP="00765AD4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</w:p>
        </w:tc>
        <w:tc>
          <w:tcPr>
            <w:tcW w:w="5528" w:type="dxa"/>
          </w:tcPr>
          <w:p w:rsidR="00583A5D" w:rsidRDefault="00583A5D" w:rsidP="00583A5D">
            <w:pPr>
              <w:pStyle w:val="1-"/>
              <w:spacing w:before="0" w:after="0" w:line="240" w:lineRule="auto"/>
              <w:ind w:firstLine="317"/>
              <w:jc w:val="left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 xml:space="preserve">Оригинал </w:t>
            </w:r>
            <w:proofErr w:type="gramStart"/>
            <w:r w:rsidRPr="00B3003A">
              <w:rPr>
                <w:b w:val="0"/>
                <w:sz w:val="24"/>
                <w:szCs w:val="24"/>
              </w:rPr>
              <w:t xml:space="preserve">разрешения  </w:t>
            </w:r>
            <w:r>
              <w:rPr>
                <w:b w:val="0"/>
                <w:sz w:val="24"/>
                <w:szCs w:val="24"/>
              </w:rPr>
              <w:t>на</w:t>
            </w:r>
            <w:proofErr w:type="gramEnd"/>
            <w:r>
              <w:rPr>
                <w:b w:val="0"/>
                <w:sz w:val="24"/>
                <w:szCs w:val="24"/>
              </w:rPr>
              <w:t xml:space="preserve"> </w:t>
            </w:r>
            <w:r w:rsidRPr="00B3003A">
              <w:rPr>
                <w:b w:val="0"/>
                <w:sz w:val="24"/>
                <w:szCs w:val="24"/>
              </w:rPr>
              <w:t>строительство</w:t>
            </w:r>
          </w:p>
          <w:p w:rsidR="00583A5D" w:rsidRPr="00B3003A" w:rsidRDefault="00583A5D" w:rsidP="00583A5D">
            <w:pPr>
              <w:pStyle w:val="1-"/>
              <w:spacing w:before="0" w:after="0" w:line="240" w:lineRule="auto"/>
              <w:ind w:firstLine="317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3827" w:type="dxa"/>
          </w:tcPr>
          <w:p w:rsidR="00583A5D" w:rsidRPr="00B3003A" w:rsidRDefault="00583A5D" w:rsidP="00583A5D">
            <w:pPr>
              <w:pStyle w:val="1-"/>
              <w:spacing w:before="0" w:after="0" w:line="240" w:lineRule="auto"/>
              <w:rPr>
                <w:b w:val="0"/>
                <w:sz w:val="24"/>
                <w:szCs w:val="24"/>
              </w:rPr>
            </w:pPr>
            <w:r w:rsidRPr="00B3003A">
              <w:rPr>
                <w:b w:val="0"/>
                <w:sz w:val="24"/>
                <w:szCs w:val="24"/>
              </w:rPr>
              <w:t>Обязательно для представления.</w:t>
            </w:r>
          </w:p>
        </w:tc>
      </w:tr>
    </w:tbl>
    <w:p w:rsidR="00583A5D" w:rsidRPr="00B3003A" w:rsidRDefault="00583A5D" w:rsidP="00583A5D">
      <w:pPr>
        <w:pStyle w:val="1-"/>
        <w:spacing w:before="0" w:after="0" w:line="240" w:lineRule="auto"/>
        <w:rPr>
          <w:sz w:val="24"/>
          <w:szCs w:val="24"/>
        </w:rPr>
      </w:pPr>
    </w:p>
    <w:p w:rsidR="00583A5D" w:rsidRPr="00B3003A" w:rsidRDefault="00583A5D" w:rsidP="00583A5D">
      <w:pPr>
        <w:pStyle w:val="1-"/>
        <w:spacing w:before="0" w:after="0" w:line="240" w:lineRule="auto"/>
        <w:rPr>
          <w:sz w:val="24"/>
          <w:szCs w:val="24"/>
        </w:rPr>
      </w:pPr>
    </w:p>
    <w:p w:rsidR="00926289" w:rsidRDefault="00926289"/>
    <w:sectPr w:rsidR="00926289" w:rsidSect="00583A5D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3A5D"/>
    <w:rsid w:val="00583A5D"/>
    <w:rsid w:val="00824928"/>
    <w:rsid w:val="0092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E376FB-5A6D-4CA9-A1EE-6D99F306D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83A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83A5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583A5D"/>
    <w:rPr>
      <w:rFonts w:ascii="Arial" w:eastAsia="Calibri" w:hAnsi="Arial" w:cs="Arial"/>
    </w:rPr>
  </w:style>
  <w:style w:type="table" w:styleId="a3">
    <w:name w:val="Table Grid"/>
    <w:basedOn w:val="a1"/>
    <w:uiPriority w:val="59"/>
    <w:rsid w:val="00583A5D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Без интервала1"/>
    <w:qFormat/>
    <w:rsid w:val="00583A5D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1-">
    <w:name w:val="Рег. Заголовок 1-го уровня регламента"/>
    <w:basedOn w:val="1"/>
    <w:qFormat/>
    <w:rsid w:val="00583A5D"/>
    <w:pPr>
      <w:keepLines w:val="0"/>
      <w:spacing w:after="240" w:line="276" w:lineRule="auto"/>
      <w:jc w:val="center"/>
    </w:pPr>
    <w:rPr>
      <w:rFonts w:ascii="Times New Roman" w:eastAsia="Times New Roman" w:hAnsi="Times New Roman" w:cs="Times New Roman"/>
      <w:b/>
      <w:bCs/>
      <w:iCs/>
      <w:color w:val="auto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83A5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FB6623DAEA5F2B666EB7FC2223AE9DDDE7AA263A2B7AD6B4B5D7F6C0U0h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1F1F328D9E87637B1AADC6F1427F6A84AC442DDF8BE8E839E42F3856CDE200DD7A30EEFD6CFDEFCb40EQ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4FB6623DAEA5F2B666EB7FC2223AE9DDDE7AA263A2B7AD6B4B5D7F6C0U0hDP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4FB6623DAEA5F2B666EB7FC2223AE9DDDE7AA263A2B7AD6B4B5D7F6C0U0hD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4FB6623DAEA5F2B666EB7FC2223AE9DDDE7AA263A2B7AD6B4B5D7F6C0U0hD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894D7-1DC7-48A2-B426-66B0D2B9C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2775</Words>
  <Characters>15822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Гриднева Анна Николаевна</dc:creator>
  <cp:keywords/>
  <dc:description/>
  <cp:lastModifiedBy>предприним</cp:lastModifiedBy>
  <cp:revision>2</cp:revision>
  <dcterms:created xsi:type="dcterms:W3CDTF">2016-07-12T08:48:00Z</dcterms:created>
  <dcterms:modified xsi:type="dcterms:W3CDTF">2016-07-12T08:48:00Z</dcterms:modified>
</cp:coreProperties>
</file>