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9D" w:rsidRPr="00C5548D" w:rsidRDefault="00EC229D" w:rsidP="009E7376">
      <w:pPr>
        <w:suppressAutoHyphens/>
        <w:rPr>
          <w:color w:val="000000"/>
        </w:rPr>
      </w:pPr>
    </w:p>
    <w:p w:rsidR="006F26B9" w:rsidRPr="00A930D9" w:rsidRDefault="001108DA" w:rsidP="009E7376">
      <w:pPr>
        <w:suppressAutoHyphens/>
        <w:jc w:val="center"/>
        <w:rPr>
          <w:b/>
          <w:color w:val="000000"/>
          <w:sz w:val="28"/>
          <w:szCs w:val="28"/>
        </w:rPr>
      </w:pPr>
      <w:r w:rsidRPr="00A930D9">
        <w:rPr>
          <w:b/>
          <w:color w:val="000000"/>
          <w:sz w:val="28"/>
          <w:szCs w:val="28"/>
        </w:rPr>
        <w:t>Информаци</w:t>
      </w:r>
      <w:r w:rsidR="0019619A" w:rsidRPr="00A930D9">
        <w:rPr>
          <w:b/>
          <w:color w:val="000000"/>
          <w:sz w:val="28"/>
          <w:szCs w:val="28"/>
        </w:rPr>
        <w:t>онное сообщение</w:t>
      </w:r>
      <w:r w:rsidRPr="00A930D9">
        <w:rPr>
          <w:b/>
          <w:color w:val="000000"/>
          <w:sz w:val="28"/>
          <w:szCs w:val="28"/>
        </w:rPr>
        <w:t xml:space="preserve"> о проведении конкурса</w:t>
      </w:r>
    </w:p>
    <w:p w:rsidR="00EC229D" w:rsidRPr="00A930D9" w:rsidRDefault="0019619A" w:rsidP="009E7376">
      <w:pPr>
        <w:suppressAutoHyphens/>
        <w:spacing w:line="360" w:lineRule="auto"/>
        <w:ind w:firstLine="360"/>
        <w:jc w:val="center"/>
        <w:rPr>
          <w:b/>
          <w:color w:val="000000"/>
          <w:sz w:val="28"/>
          <w:szCs w:val="28"/>
        </w:rPr>
      </w:pPr>
      <w:r w:rsidRPr="00A930D9">
        <w:rPr>
          <w:b/>
          <w:color w:val="000000"/>
          <w:sz w:val="28"/>
          <w:szCs w:val="28"/>
        </w:rPr>
        <w:t>п</w:t>
      </w:r>
      <w:r w:rsidR="006F26B9" w:rsidRPr="00A930D9">
        <w:rPr>
          <w:b/>
          <w:color w:val="000000"/>
          <w:sz w:val="28"/>
          <w:szCs w:val="28"/>
        </w:rPr>
        <w:t xml:space="preserve">о отбору </w:t>
      </w:r>
      <w:r w:rsidR="007728E0">
        <w:rPr>
          <w:b/>
          <w:color w:val="000000"/>
          <w:sz w:val="28"/>
          <w:szCs w:val="28"/>
        </w:rPr>
        <w:t>семейных животноводческих ферм</w:t>
      </w:r>
    </w:p>
    <w:p w:rsidR="0007180E" w:rsidRPr="00C5548D" w:rsidRDefault="0007180E" w:rsidP="009E7376">
      <w:pPr>
        <w:suppressAutoHyphens/>
        <w:rPr>
          <w:color w:val="000000"/>
        </w:rPr>
      </w:pPr>
    </w:p>
    <w:tbl>
      <w:tblPr>
        <w:tblW w:w="10008" w:type="dxa"/>
        <w:tblLayout w:type="fixed"/>
        <w:tblLook w:val="01E0"/>
      </w:tblPr>
      <w:tblGrid>
        <w:gridCol w:w="2628"/>
        <w:gridCol w:w="360"/>
        <w:gridCol w:w="7020"/>
      </w:tblGrid>
      <w:tr w:rsidR="000761B0" w:rsidRPr="00406F39" w:rsidTr="00850126">
        <w:tc>
          <w:tcPr>
            <w:tcW w:w="2628" w:type="dxa"/>
            <w:shd w:val="clear" w:color="auto" w:fill="auto"/>
          </w:tcPr>
          <w:p w:rsidR="000761B0" w:rsidRPr="00406F39" w:rsidRDefault="000761B0" w:rsidP="009E7376">
            <w:pPr>
              <w:suppressAutoHyphens/>
              <w:jc w:val="both"/>
              <w:rPr>
                <w:i/>
                <w:color w:val="000000"/>
              </w:rPr>
            </w:pPr>
          </w:p>
          <w:p w:rsidR="000761B0" w:rsidRPr="00406F39" w:rsidRDefault="000761B0" w:rsidP="009E7376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 xml:space="preserve">Официальный сайт, на котором размещена документация о </w:t>
            </w:r>
            <w:r w:rsidR="001108DA">
              <w:rPr>
                <w:i/>
                <w:color w:val="000000"/>
              </w:rPr>
              <w:t xml:space="preserve">    </w:t>
            </w:r>
            <w:r w:rsidRPr="00406F39">
              <w:rPr>
                <w:i/>
                <w:color w:val="000000"/>
              </w:rPr>
              <w:t>Конкурсе</w:t>
            </w:r>
          </w:p>
          <w:p w:rsidR="000761B0" w:rsidRPr="00406F39" w:rsidRDefault="000761B0" w:rsidP="009E7376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 xml:space="preserve">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761B0" w:rsidRPr="00406F39" w:rsidRDefault="000761B0" w:rsidP="009E737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0761B0" w:rsidRPr="00A7293C" w:rsidRDefault="000761B0" w:rsidP="009E7376">
            <w:pPr>
              <w:suppressAutoHyphens/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A7293C">
              <w:rPr>
                <w:color w:val="000000"/>
                <w:sz w:val="23"/>
                <w:szCs w:val="23"/>
                <w:lang w:val="en-US"/>
              </w:rPr>
              <w:t>www.</w:t>
            </w:r>
            <w:r w:rsidRPr="00A7293C">
              <w:rPr>
                <w:color w:val="000000"/>
                <w:sz w:val="23"/>
                <w:szCs w:val="23"/>
              </w:rPr>
              <w:t>msh.mosreg.ru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3115E3" w:rsidP="009E7376">
            <w:pPr>
              <w:suppressAutoHyphen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Предполагаемая д</w:t>
            </w:r>
            <w:r w:rsidR="00D371F0" w:rsidRPr="00406F39">
              <w:rPr>
                <w:i/>
                <w:color w:val="000000"/>
              </w:rPr>
              <w:t>ата проведения Ко</w:t>
            </w:r>
            <w:r w:rsidR="00D371F0" w:rsidRPr="00406F39">
              <w:rPr>
                <w:i/>
                <w:color w:val="000000"/>
              </w:rPr>
              <w:t>н</w:t>
            </w:r>
            <w:r w:rsidR="00D371F0" w:rsidRPr="00406F39">
              <w:rPr>
                <w:i/>
                <w:color w:val="000000"/>
              </w:rPr>
              <w:t>курса</w:t>
            </w:r>
          </w:p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9E737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D371F0" w:rsidRPr="00A7293C" w:rsidRDefault="00C91E78" w:rsidP="009E7376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03</w:t>
            </w:r>
            <w:r w:rsidR="00616ADE" w:rsidRPr="00A7293C">
              <w:rPr>
                <w:color w:val="000000"/>
                <w:sz w:val="23"/>
                <w:szCs w:val="23"/>
              </w:rPr>
              <w:t>.0</w:t>
            </w:r>
            <w:r>
              <w:rPr>
                <w:color w:val="000000"/>
                <w:sz w:val="23"/>
                <w:szCs w:val="23"/>
              </w:rPr>
              <w:t>5</w:t>
            </w:r>
            <w:r w:rsidR="00616ADE" w:rsidRPr="00A7293C">
              <w:rPr>
                <w:color w:val="000000"/>
                <w:sz w:val="23"/>
                <w:szCs w:val="23"/>
              </w:rPr>
              <w:t>.201</w:t>
            </w:r>
            <w:r w:rsidR="00700144">
              <w:rPr>
                <w:color w:val="000000"/>
                <w:sz w:val="23"/>
                <w:szCs w:val="23"/>
              </w:rPr>
              <w:t>7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Дата и время начала приема заявок и документов</w:t>
            </w:r>
          </w:p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9E737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616ADE" w:rsidRPr="00A7293C" w:rsidRDefault="00DF0058" w:rsidP="009E7376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09</w:t>
            </w:r>
            <w:r w:rsidR="00616ADE" w:rsidRPr="00A7293C">
              <w:rPr>
                <w:color w:val="000000"/>
                <w:sz w:val="23"/>
                <w:szCs w:val="23"/>
              </w:rPr>
              <w:t xml:space="preserve">.00 </w:t>
            </w:r>
            <w:r w:rsidR="00616ADE" w:rsidRPr="00A7293C">
              <w:rPr>
                <w:color w:val="000000"/>
                <w:sz w:val="23"/>
                <w:szCs w:val="23"/>
              </w:rPr>
              <w:br/>
            </w:r>
          </w:p>
          <w:p w:rsidR="00D371F0" w:rsidRPr="00A7293C" w:rsidRDefault="00C91E78" w:rsidP="009E7376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</w:t>
            </w:r>
            <w:r w:rsidR="00616ADE" w:rsidRPr="00A7293C">
              <w:rPr>
                <w:color w:val="000000"/>
                <w:sz w:val="23"/>
                <w:szCs w:val="23"/>
              </w:rPr>
              <w:t>.0</w:t>
            </w:r>
            <w:r w:rsidR="007A5055">
              <w:rPr>
                <w:color w:val="000000"/>
                <w:sz w:val="23"/>
                <w:szCs w:val="23"/>
              </w:rPr>
              <w:t>3</w:t>
            </w:r>
            <w:r w:rsidR="00616ADE" w:rsidRPr="00A7293C">
              <w:rPr>
                <w:color w:val="000000"/>
                <w:sz w:val="23"/>
                <w:szCs w:val="23"/>
              </w:rPr>
              <w:t>.201</w:t>
            </w:r>
            <w:r w:rsidR="00700144">
              <w:rPr>
                <w:color w:val="000000"/>
                <w:sz w:val="23"/>
                <w:szCs w:val="23"/>
              </w:rPr>
              <w:t>7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 xml:space="preserve">Дата и время окончания приема заявок и документов </w:t>
            </w:r>
          </w:p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9E737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616ADE" w:rsidRPr="00A7293C" w:rsidRDefault="007728E0" w:rsidP="009E7376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</w:t>
            </w:r>
            <w:r w:rsidR="00C91E78">
              <w:rPr>
                <w:color w:val="000000"/>
                <w:sz w:val="23"/>
                <w:szCs w:val="23"/>
              </w:rPr>
              <w:t>.</w:t>
            </w:r>
            <w:r>
              <w:rPr>
                <w:color w:val="000000"/>
                <w:sz w:val="23"/>
                <w:szCs w:val="23"/>
              </w:rPr>
              <w:t>45</w:t>
            </w:r>
            <w:r w:rsidR="00616ADE" w:rsidRPr="00A7293C">
              <w:rPr>
                <w:color w:val="000000"/>
                <w:sz w:val="23"/>
                <w:szCs w:val="23"/>
              </w:rPr>
              <w:br/>
            </w:r>
          </w:p>
          <w:p w:rsidR="00D371F0" w:rsidRPr="00A7293C" w:rsidRDefault="00C91E78" w:rsidP="009E7376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="007728E0">
              <w:rPr>
                <w:color w:val="000000"/>
                <w:sz w:val="23"/>
                <w:szCs w:val="23"/>
              </w:rPr>
              <w:t>1</w:t>
            </w:r>
            <w:r w:rsidR="00616ADE" w:rsidRPr="00A7293C">
              <w:rPr>
                <w:color w:val="000000"/>
                <w:sz w:val="23"/>
                <w:szCs w:val="23"/>
              </w:rPr>
              <w:t>.0</w:t>
            </w:r>
            <w:r w:rsidR="007A5055">
              <w:rPr>
                <w:color w:val="000000"/>
                <w:sz w:val="23"/>
                <w:szCs w:val="23"/>
              </w:rPr>
              <w:t>4</w:t>
            </w:r>
            <w:r w:rsidR="00616ADE" w:rsidRPr="00A7293C">
              <w:rPr>
                <w:color w:val="000000"/>
                <w:sz w:val="23"/>
                <w:szCs w:val="23"/>
              </w:rPr>
              <w:t>.201</w:t>
            </w:r>
            <w:r w:rsidR="00700144">
              <w:rPr>
                <w:color w:val="000000"/>
                <w:sz w:val="23"/>
                <w:szCs w:val="23"/>
              </w:rPr>
              <w:t>7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Фактический адрес для представления заявок и документов</w:t>
            </w:r>
          </w:p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9E737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D371F0" w:rsidRPr="00A7293C" w:rsidRDefault="00D371F0" w:rsidP="009E7376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 xml:space="preserve">г. Москва, </w:t>
            </w:r>
            <w:r w:rsidRPr="00A7293C">
              <w:rPr>
                <w:color w:val="000000"/>
                <w:sz w:val="23"/>
                <w:szCs w:val="23"/>
              </w:rPr>
              <w:br/>
              <w:t xml:space="preserve">ул. </w:t>
            </w:r>
            <w:proofErr w:type="gramStart"/>
            <w:r w:rsidRPr="00A7293C">
              <w:rPr>
                <w:color w:val="000000"/>
                <w:sz w:val="23"/>
                <w:szCs w:val="23"/>
              </w:rPr>
              <w:t>Садовая-Триумфальная</w:t>
            </w:r>
            <w:proofErr w:type="gramEnd"/>
            <w:r w:rsidRPr="00A7293C">
              <w:rPr>
                <w:color w:val="000000"/>
                <w:sz w:val="23"/>
                <w:szCs w:val="23"/>
              </w:rPr>
              <w:t xml:space="preserve">, </w:t>
            </w:r>
            <w:r w:rsidRPr="00A7293C">
              <w:rPr>
                <w:color w:val="000000"/>
                <w:sz w:val="23"/>
                <w:szCs w:val="23"/>
              </w:rPr>
              <w:br/>
              <w:t xml:space="preserve">д. 10/13, </w:t>
            </w:r>
            <w:r w:rsidRPr="00A7293C">
              <w:rPr>
                <w:color w:val="000000"/>
                <w:sz w:val="23"/>
                <w:szCs w:val="23"/>
              </w:rPr>
              <w:br/>
              <w:t xml:space="preserve">каб. </w:t>
            </w:r>
            <w:r w:rsidR="00616ADE" w:rsidRPr="00A7293C">
              <w:rPr>
                <w:color w:val="000000"/>
                <w:sz w:val="23"/>
                <w:szCs w:val="23"/>
              </w:rPr>
              <w:t>409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Номера телефонов для справок</w:t>
            </w:r>
            <w:r w:rsidR="00C91E78">
              <w:rPr>
                <w:i/>
                <w:color w:val="000000"/>
              </w:rPr>
              <w:t xml:space="preserve"> и оформления пропусков</w:t>
            </w:r>
          </w:p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9E737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D371F0" w:rsidRPr="00DF0058" w:rsidRDefault="00D371F0" w:rsidP="009E7376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8(495)</w:t>
            </w:r>
            <w:r w:rsidR="00686BF2" w:rsidRPr="00DF0058">
              <w:rPr>
                <w:color w:val="000000"/>
                <w:sz w:val="23"/>
                <w:szCs w:val="23"/>
              </w:rPr>
              <w:t xml:space="preserve"> 650 08 43</w:t>
            </w:r>
            <w:r w:rsidR="00DF0058">
              <w:rPr>
                <w:color w:val="000000"/>
                <w:sz w:val="23"/>
                <w:szCs w:val="23"/>
              </w:rPr>
              <w:t xml:space="preserve"> - Гвоздев Юрий Владимирович</w:t>
            </w:r>
          </w:p>
          <w:p w:rsidR="00616ADE" w:rsidRPr="00A7293C" w:rsidRDefault="00616ADE" w:rsidP="009E7376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8(495) 6</w:t>
            </w:r>
            <w:r w:rsidR="00FD2D68">
              <w:rPr>
                <w:color w:val="000000"/>
                <w:sz w:val="23"/>
                <w:szCs w:val="23"/>
              </w:rPr>
              <w:t>99</w:t>
            </w:r>
            <w:r w:rsidRPr="00A7293C">
              <w:rPr>
                <w:color w:val="000000"/>
                <w:sz w:val="23"/>
                <w:szCs w:val="23"/>
              </w:rPr>
              <w:t xml:space="preserve"> 3</w:t>
            </w:r>
            <w:r w:rsidR="00FD2D68">
              <w:rPr>
                <w:color w:val="000000"/>
                <w:sz w:val="23"/>
                <w:szCs w:val="23"/>
              </w:rPr>
              <w:t>9</w:t>
            </w:r>
            <w:r w:rsidRPr="00A7293C">
              <w:rPr>
                <w:color w:val="000000"/>
                <w:sz w:val="23"/>
                <w:szCs w:val="23"/>
              </w:rPr>
              <w:t xml:space="preserve"> </w:t>
            </w:r>
            <w:r w:rsidR="00FD2D68">
              <w:rPr>
                <w:color w:val="000000"/>
                <w:sz w:val="23"/>
                <w:szCs w:val="23"/>
              </w:rPr>
              <w:t>5</w:t>
            </w:r>
            <w:r w:rsidRPr="00A7293C">
              <w:rPr>
                <w:color w:val="000000"/>
                <w:sz w:val="23"/>
                <w:szCs w:val="23"/>
              </w:rPr>
              <w:t>6</w:t>
            </w:r>
            <w:r w:rsidR="00DF0058">
              <w:rPr>
                <w:color w:val="000000"/>
                <w:sz w:val="23"/>
                <w:szCs w:val="23"/>
              </w:rPr>
              <w:t xml:space="preserve"> </w:t>
            </w:r>
            <w:r w:rsidR="00A930D9">
              <w:rPr>
                <w:color w:val="000000"/>
                <w:sz w:val="23"/>
                <w:szCs w:val="23"/>
              </w:rPr>
              <w:t>–</w:t>
            </w:r>
            <w:r w:rsidR="00DF0058">
              <w:rPr>
                <w:color w:val="000000"/>
                <w:sz w:val="23"/>
                <w:szCs w:val="23"/>
              </w:rPr>
              <w:t xml:space="preserve"> </w:t>
            </w:r>
            <w:r w:rsidR="00C91E78">
              <w:rPr>
                <w:color w:val="000000"/>
                <w:sz w:val="23"/>
                <w:szCs w:val="23"/>
              </w:rPr>
              <w:t>Каширихин Александр Андреевич</w:t>
            </w:r>
          </w:p>
          <w:p w:rsidR="00D371F0" w:rsidRPr="00A7293C" w:rsidRDefault="00D371F0" w:rsidP="009E7376">
            <w:pPr>
              <w:suppressAutoHyphens/>
              <w:rPr>
                <w:color w:val="000000"/>
                <w:sz w:val="23"/>
                <w:szCs w:val="23"/>
              </w:rPr>
            </w:pP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График (режим) работы Конкурсной комиссии для приема з</w:t>
            </w:r>
            <w:r w:rsidRPr="00406F39">
              <w:rPr>
                <w:i/>
                <w:color w:val="000000"/>
              </w:rPr>
              <w:t>а</w:t>
            </w:r>
            <w:r w:rsidRPr="00406F39">
              <w:rPr>
                <w:i/>
                <w:color w:val="000000"/>
              </w:rPr>
              <w:t>явок и документов</w:t>
            </w:r>
          </w:p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9E7376">
            <w:pPr>
              <w:suppressAutoHyphens/>
              <w:jc w:val="center"/>
              <w:rPr>
                <w:color w:val="000000"/>
              </w:rPr>
            </w:pPr>
            <w:r w:rsidRPr="00406F39">
              <w:rPr>
                <w:color w:val="000000"/>
              </w:rPr>
              <w:t xml:space="preserve"> 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371F0" w:rsidRPr="00A7293C" w:rsidRDefault="008F700B" w:rsidP="009E7376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Понедельник-четверг</w:t>
            </w:r>
          </w:p>
          <w:p w:rsidR="00D371F0" w:rsidRPr="00A7293C" w:rsidRDefault="00D371F0" w:rsidP="009E7376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 xml:space="preserve">с </w:t>
            </w:r>
            <w:r w:rsidR="00DF0058">
              <w:rPr>
                <w:color w:val="000000"/>
                <w:sz w:val="23"/>
                <w:szCs w:val="23"/>
              </w:rPr>
              <w:t>9</w:t>
            </w:r>
            <w:r w:rsidRPr="00A7293C">
              <w:rPr>
                <w:color w:val="000000"/>
                <w:sz w:val="23"/>
                <w:szCs w:val="23"/>
              </w:rPr>
              <w:t>:00 до 1</w:t>
            </w:r>
            <w:r w:rsidR="00DF0058">
              <w:rPr>
                <w:color w:val="000000"/>
                <w:sz w:val="23"/>
                <w:szCs w:val="23"/>
              </w:rPr>
              <w:t>8</w:t>
            </w:r>
            <w:r w:rsidRPr="00A7293C">
              <w:rPr>
                <w:color w:val="000000"/>
                <w:sz w:val="23"/>
                <w:szCs w:val="23"/>
              </w:rPr>
              <w:t>:00</w:t>
            </w:r>
          </w:p>
          <w:p w:rsidR="008F700B" w:rsidRPr="00A7293C" w:rsidRDefault="008F700B" w:rsidP="009E7376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пятница</w:t>
            </w:r>
          </w:p>
          <w:p w:rsidR="008F700B" w:rsidRPr="00A7293C" w:rsidRDefault="008F700B" w:rsidP="009E7376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 xml:space="preserve">с </w:t>
            </w:r>
            <w:r w:rsidR="00DF0058">
              <w:rPr>
                <w:color w:val="000000"/>
                <w:sz w:val="23"/>
                <w:szCs w:val="23"/>
              </w:rPr>
              <w:t>9</w:t>
            </w:r>
            <w:r w:rsidRPr="00A7293C">
              <w:rPr>
                <w:color w:val="000000"/>
                <w:sz w:val="23"/>
                <w:szCs w:val="23"/>
              </w:rPr>
              <w:t>:00 до 16:</w:t>
            </w:r>
            <w:r w:rsidR="00DF0058">
              <w:rPr>
                <w:color w:val="000000"/>
                <w:sz w:val="23"/>
                <w:szCs w:val="23"/>
              </w:rPr>
              <w:t>45</w:t>
            </w:r>
          </w:p>
          <w:p w:rsidR="00D371F0" w:rsidRPr="00A7293C" w:rsidRDefault="00616ADE" w:rsidP="009E7376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Перерыв</w:t>
            </w:r>
            <w:r w:rsidR="00D371F0" w:rsidRPr="00A7293C">
              <w:rPr>
                <w:color w:val="000000"/>
                <w:sz w:val="23"/>
                <w:szCs w:val="23"/>
              </w:rPr>
              <w:t xml:space="preserve"> 13:00-13:45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Перечень нормативных правовых актов, регулирующих порядок проведения Конкурса</w:t>
            </w:r>
          </w:p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9E7376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4"/>
              </w:rPr>
            </w:pPr>
          </w:p>
          <w:p w:rsidR="00D371F0" w:rsidRPr="00406F39" w:rsidRDefault="00D371F0" w:rsidP="009E7376">
            <w:pPr>
              <w:pStyle w:val="a5"/>
              <w:suppressAutoHyphens/>
              <w:ind w:firstLine="540"/>
              <w:jc w:val="left"/>
              <w:rPr>
                <w:b w:val="0"/>
                <w:bCs w:val="0"/>
                <w:color w:val="000000"/>
                <w:spacing w:val="-4"/>
                <w:sz w:val="24"/>
              </w:rPr>
            </w:pPr>
          </w:p>
          <w:p w:rsidR="00D371F0" w:rsidRPr="00406F39" w:rsidRDefault="00D371F0" w:rsidP="009E7376">
            <w:pPr>
              <w:pStyle w:val="a5"/>
              <w:suppressAutoHyphens/>
              <w:ind w:firstLine="540"/>
              <w:jc w:val="left"/>
              <w:rPr>
                <w:color w:val="000000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D371F0" w:rsidRPr="00A7293C" w:rsidRDefault="00D371F0" w:rsidP="009E7376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3"/>
                <w:szCs w:val="23"/>
              </w:rPr>
            </w:pPr>
          </w:p>
          <w:p w:rsidR="00D371F0" w:rsidRPr="00A7293C" w:rsidRDefault="00D371F0" w:rsidP="009E7376">
            <w:pPr>
              <w:pStyle w:val="a5"/>
              <w:suppressAutoHyphens/>
              <w:rPr>
                <w:b w:val="0"/>
                <w:color w:val="000000"/>
                <w:sz w:val="23"/>
                <w:szCs w:val="23"/>
              </w:rPr>
            </w:pPr>
            <w:r w:rsidRPr="00A7293C">
              <w:rPr>
                <w:b w:val="0"/>
                <w:color w:val="000000"/>
                <w:sz w:val="23"/>
                <w:szCs w:val="23"/>
              </w:rPr>
              <w:t xml:space="preserve">Постановление Правительства </w:t>
            </w:r>
          </w:p>
          <w:p w:rsidR="00D371F0" w:rsidRPr="00A7293C" w:rsidRDefault="00D371F0" w:rsidP="009E7376">
            <w:pPr>
              <w:pStyle w:val="a5"/>
              <w:suppressAutoHyphens/>
              <w:rPr>
                <w:b w:val="0"/>
                <w:color w:val="000000"/>
                <w:sz w:val="23"/>
                <w:szCs w:val="23"/>
              </w:rPr>
            </w:pPr>
            <w:r w:rsidRPr="00A7293C">
              <w:rPr>
                <w:b w:val="0"/>
                <w:color w:val="000000"/>
                <w:sz w:val="23"/>
                <w:szCs w:val="23"/>
              </w:rPr>
              <w:t xml:space="preserve">Московской области </w:t>
            </w:r>
          </w:p>
          <w:p w:rsidR="00D371F0" w:rsidRPr="00A7293C" w:rsidRDefault="00BA684C" w:rsidP="009E7376">
            <w:pPr>
              <w:pStyle w:val="a5"/>
              <w:suppressAutoHyphens/>
              <w:rPr>
                <w:b w:val="0"/>
                <w:bCs w:val="0"/>
                <w:color w:val="000000"/>
                <w:spacing w:val="-4"/>
                <w:sz w:val="23"/>
                <w:szCs w:val="23"/>
              </w:rPr>
            </w:pPr>
            <w:r w:rsidRPr="00A7293C">
              <w:rPr>
                <w:b w:val="0"/>
                <w:color w:val="000000"/>
                <w:sz w:val="23"/>
                <w:szCs w:val="23"/>
              </w:rPr>
              <w:t xml:space="preserve">от 26.06.2012 </w:t>
            </w:r>
            <w:r w:rsidR="00D371F0" w:rsidRPr="00A7293C">
              <w:rPr>
                <w:b w:val="0"/>
                <w:color w:val="000000"/>
                <w:sz w:val="23"/>
                <w:szCs w:val="23"/>
              </w:rPr>
              <w:t>№ 866/22</w:t>
            </w:r>
          </w:p>
          <w:p w:rsidR="00D371F0" w:rsidRPr="00A7293C" w:rsidRDefault="00D371F0" w:rsidP="009E7376">
            <w:pPr>
              <w:pStyle w:val="a5"/>
              <w:suppressAutoHyphens/>
              <w:ind w:firstLine="540"/>
              <w:jc w:val="left"/>
              <w:rPr>
                <w:color w:val="000000"/>
                <w:sz w:val="23"/>
                <w:szCs w:val="23"/>
              </w:rPr>
            </w:pPr>
          </w:p>
          <w:p w:rsidR="00BA684C" w:rsidRPr="00A7293C" w:rsidRDefault="00BA684C" w:rsidP="009E7376">
            <w:pPr>
              <w:pStyle w:val="a5"/>
              <w:suppressAutoHyphens/>
              <w:ind w:firstLine="540"/>
              <w:jc w:val="left"/>
              <w:rPr>
                <w:color w:val="000000"/>
                <w:sz w:val="23"/>
                <w:szCs w:val="23"/>
              </w:rPr>
            </w:pPr>
          </w:p>
          <w:p w:rsidR="00BA684C" w:rsidRPr="00A7293C" w:rsidRDefault="00BA684C" w:rsidP="009E7376">
            <w:pPr>
              <w:pStyle w:val="a5"/>
              <w:suppressAutoHyphens/>
              <w:ind w:firstLine="540"/>
              <w:jc w:val="left"/>
              <w:rPr>
                <w:color w:val="000000"/>
                <w:sz w:val="23"/>
                <w:szCs w:val="23"/>
              </w:rPr>
            </w:pP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C91E78" w:rsidRDefault="00C91E78" w:rsidP="009E7376">
            <w:pPr>
              <w:suppressAutoHyphens/>
              <w:rPr>
                <w:i/>
                <w:color w:val="000000"/>
              </w:rPr>
            </w:pPr>
          </w:p>
          <w:p w:rsidR="00D371F0" w:rsidRPr="00406F39" w:rsidRDefault="00D371F0" w:rsidP="009E7376">
            <w:pPr>
              <w:suppressAutoHyphens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Требования к Заявителям</w:t>
            </w:r>
            <w:r w:rsidR="00953F6A">
              <w:rPr>
                <w:i/>
                <w:color w:val="000000"/>
              </w:rPr>
              <w:t xml:space="preserve"> – участникам     конкурса 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9E7376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C91E78" w:rsidRDefault="00C91E78" w:rsidP="009E7376">
            <w:pPr>
              <w:pStyle w:val="ConsPlusNormal"/>
              <w:widowControl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крестьянское (фермерское) хозяйство должно быть зарегистрировано на сельской территории Московской области;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главой и членами крестьянского (фермерского) хозяйства являются граждане Российской Федерации (не менее двух, включая главу), состоящие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родстве и совместно осуществляющие 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производственную  деятельность, основанную на их личном участии по разведению и содержанию сельскохозяйственных животных и птицы; 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срок деятельности крестьянского (фермерского) хозяйства на дату подачи заявки на конкурс превышает 24 месяцев </w:t>
            </w:r>
            <w:proofErr w:type="gramStart"/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даты регистрации</w:t>
            </w:r>
            <w:proofErr w:type="gramEnd"/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 сельской территории Московской области;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заявитель и члены крестьянского (фермерского) хозяйства ранее не являлись получателями гранта на создание и развитие крестьянского (фермерского) хозяйства, грантов на развитие семейных животноводческих ферм, либо с д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ты полного освоения гранта на создание и развитие крестьянского (фермерского) хозяйства и (или) гранта на развитие семейных животноводческих ферм, прошло не менее трех лет, а в случае если ранее грант был получен на развитие</w:t>
            </w:r>
            <w:proofErr w:type="gramEnd"/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семейных животноводческих ферм </w:t>
            </w:r>
            <w:proofErr w:type="gramStart"/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для</w:t>
            </w:r>
            <w:proofErr w:type="gramEnd"/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разведение</w:t>
            </w:r>
            <w:proofErr w:type="gramEnd"/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крупного рогатого скота молочного направления - не менее двух лет;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крестьянское (фермерское) хозяйство соответствует критериям микропредприятия в соответствии с Федеральным </w:t>
            </w:r>
            <w:hyperlink r:id="rId8" w:history="1">
              <w:r w:rsidRPr="007728E0">
                <w:rPr>
                  <w:sz w:val="23"/>
                  <w:szCs w:val="23"/>
                </w:rPr>
                <w:t>законом</w:t>
              </w:r>
            </w:hyperlink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от 24.07.2007 № 209-ФЗ «О развитии малого и среднего предпринимательства в Российской Федерации»;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крестьянское (фермерское) хозяйство предусматривает условия для создания собственной или совместно с другими сельскохозяйственными товаропроизводителями кормовой базы либо готовит предложения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заключению договоров (предварительных договоров) на приобретение кормов;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крестьянское (фермерское) хозяйство планирует создание не более одной семейной животноводческой фермы по одному направлению деятельности (одной отрасли) животноводства, которое предусмотрено </w:t>
            </w:r>
            <w:hyperlink r:id="rId9" w:history="1">
              <w:r w:rsidRPr="007728E0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Программой</w:t>
              </w:r>
            </w:hyperlink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учетом балансов производства и потребления сельскохозяйственной продукции и противоэпизоотических мероприятий, или планирует реконструировать (модернизировать) не более одной семейной животноводческой фермы;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 отсутствии в крестьянском (фермерском) хозяйстве собственной базы по переработке животново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ческой продукции и (или) в случае, если хозяйство не является членом сельскохозяйственного потребительского кооператива,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 планируемое хозяйством поголовье крупного рогатого скота молочного или мясного направлений не должно превышать 300 голов основного маточного стада, поголовье страусов, коз (овец) - 300 голов;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заявитель имеет план создания и развития семейной животноводческой фермы по содержанию высокопродуктивных сельскохозяйственных животных и птицы с применением высокотехнологического оборудования и сельскохозяйственной техники; увеличению объема реализуемой животноводческой продукции; обоснование строительства, реконструкции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или модернизации семейной животноводческой фермы со сроком окупаемости не более 8 лет (далее - бизнес-план);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заявитель представляет план расходов (далее - План) с указанием наименований приобретаемого им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щества, выполняемых работ, оказываемых услуг (далее - Приобретения), их количества, цены, источников ф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нансирования (средств Гранта, собственных и заемных средств);</w:t>
            </w:r>
            <w:proofErr w:type="gramEnd"/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заявитель обязуется оплачивать не менее 40 процентов стоимости каждого наименования Приобретений, указанных в 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Плане, в том числе непосредственно за счет собственных средств не менее 10 процентов от стоимости каждого наименования Приобретений;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заявитель обязуется использовать Грант в течение 24 месяцев со дня поступления средств на счет главы хозяйства и использовать имущество, закупаемое за счет Гранта, исключительно на развитие и деятельность семейной животноводческой </w:t>
            </w:r>
            <w:proofErr w:type="gramStart"/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фермы</w:t>
            </w:r>
            <w:proofErr w:type="gramEnd"/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согласно представленному плану;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заявитель планирует создание не менее трех новых постоянных рабочих мест в году получения Гранта и обязуется сохранить созданные рабочие места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не менее пяти лет после получения Гранта;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крестьянское (фермерское) хозяйство обязуется осуществлять деятельность в течение не менее пяти лет после получения Гранта;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строительство, реконструкция, модернизация и ремонт семейной животноводческой фермы, развитие к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торой предлагается хозяйством, ранее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осуществлялось с использованием средств государственной поддержки;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заявитель соглашается на передачу и обработку его персональных данных в соответствии с законодательством Российской Федерации;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заявитель постоянно проживает или обязуется переехать на постоянное место жительства в муниципальное образование по месту нахождения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 регистрации хозяйства, главой которого он является, и данное хозяйство является единственным местом его трудоустройства;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заявитель не является учредителем (участником) коммерческой организации, за исключением крестьянского (фермерского) хозяйства, главой которого он я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ляется;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хозяйстве отсутствует задолженность по налогам, сборам и иным обязательным платежам в бюджеты бюджетной системы Российской Федерации, срок </w:t>
            </w:r>
            <w:proofErr w:type="gramStart"/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полнения</w:t>
            </w:r>
            <w:proofErr w:type="gramEnd"/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которому наступил в соответствии с законодательством Российской Федерации.</w:t>
            </w:r>
          </w:p>
          <w:p w:rsidR="00953F6A" w:rsidRPr="00850126" w:rsidRDefault="00953F6A" w:rsidP="009E7376">
            <w:pPr>
              <w:pStyle w:val="ConsPlusNormal"/>
              <w:shd w:val="clear" w:color="auto" w:fill="FFFFFF"/>
              <w:suppressAutoHyphens/>
              <w:ind w:firstLine="539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C91E78" w:rsidRDefault="00C91E78" w:rsidP="009E7376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Перечень документов, представляемых Заявителем для участия в Конкурсе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9E7376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C91E78" w:rsidRDefault="00C91E78" w:rsidP="009E7376">
            <w:pPr>
              <w:pStyle w:val="ConsPlusNormal"/>
              <w:widowControl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копий паспортов граждан Российской Федерации - главы и членов крестьянского (фермерского) хозяйства;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копии Свидетельства о постановке на учет в нал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говом органе;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справки крестьянского (фермерского) хозяйства о количестве работающих в хозяйстве человек;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плана расходов с указанием наименований приобретаемого имущества, выполняемых работ, оказыва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мых услуг, их количества, цены, источников финанс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рования (сре</w:t>
            </w:r>
            <w:proofErr w:type="gramStart"/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дств Гр</w:t>
            </w:r>
            <w:proofErr w:type="gramEnd"/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анта, собственных и заемных средств);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плана по развитию семейной животноводческой фермы (бизнес-плана) по направлению деятельности (отрасли) животноводства, определенной </w:t>
            </w:r>
            <w:hyperlink r:id="rId10" w:history="1">
              <w:r w:rsidRPr="007728E0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Программой</w:t>
              </w:r>
            </w:hyperlink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увеличению объема реализуемой животноводческой продукции, обоснов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ния создания, реконструкции или модернизации семейной животноводческой фермы со сроком окуп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емости не более 8 лет;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копий документов, подтверждающих родство по отношению к заявителю либо ведение совместного х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зяйства;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выписки/выписок из банковского счета/счетов, подтверждающих наличие на счете заявителя денежных средств в объеме не менее 10 процентов стоимости ка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дого наименования Приобретений, указанных в плане расходов;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справку об исполнении обязанности по уплате налогов, сборов, пеней, штрафов, процентов на основ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нии данных налогового органа;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копии кредитного договора и (или) договора займа или гарантийного письма кредитной организации о предоставлении кредита/займа или выписки из решения уполномоченного органа креди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ной организации/заимодавца</w:t>
            </w:r>
            <w:r w:rsidR="009E73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 предоставлении кредита/займа (предоставляются при условии привлечения кредитных/заемных сре</w:t>
            </w:r>
            <w:proofErr w:type="gramStart"/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дств дл</w:t>
            </w:r>
            <w:proofErr w:type="gramEnd"/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 реализации бизнес-плана);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 наличии в крестьянском (фермерском) хозя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й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стве объекта незавершенного строительства (животноводческого помещения, производственного объекта по переработке продукции животноводства), указанного в плане расходов, дополнительно представляются след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ющие документы: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разрешительная документация на строительство;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проектно-сметная документация на объект;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акт оценки стоимости объектов незавершенного строительства (животноводческого помещения и/или производственного объектапо переработке продукции животноводства);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копии документов, подтверждающих право на земельный участок.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Ответственность за достоверность сведений, указанных в заявлении и документах, несет заявитель.</w:t>
            </w:r>
          </w:p>
          <w:p w:rsidR="00A7293C" w:rsidRPr="00850126" w:rsidRDefault="00A7293C" w:rsidP="009E7376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C91E78" w:rsidRPr="00406F39" w:rsidTr="00850126">
        <w:tc>
          <w:tcPr>
            <w:tcW w:w="2628" w:type="dxa"/>
            <w:shd w:val="clear" w:color="auto" w:fill="auto"/>
          </w:tcPr>
          <w:p w:rsidR="00C91E78" w:rsidRDefault="00C91E78" w:rsidP="009E7376">
            <w:pPr>
              <w:suppressAutoHyphens/>
              <w:jc w:val="both"/>
              <w:rPr>
                <w:i/>
                <w:color w:val="000000"/>
              </w:rPr>
            </w:pPr>
          </w:p>
          <w:p w:rsidR="00C91E78" w:rsidRPr="00406F39" w:rsidRDefault="00C91E78" w:rsidP="009E7376">
            <w:pPr>
              <w:suppressAutoHyphen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Цели предоставления грантов на создание и развитие КФХ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91E78" w:rsidRPr="00406F39" w:rsidRDefault="00C91E78" w:rsidP="009E7376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C91E78" w:rsidRDefault="00C91E78" w:rsidP="009E737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91E78" w:rsidRPr="00C91E78" w:rsidRDefault="00C91E78" w:rsidP="009E7376">
            <w:pPr>
              <w:suppressAutoHyphens/>
              <w:autoSpaceDE w:val="0"/>
              <w:autoSpaceDN w:val="0"/>
              <w:adjustRightInd w:val="0"/>
              <w:ind w:firstLine="556"/>
              <w:jc w:val="both"/>
              <w:rPr>
                <w:color w:val="000000"/>
              </w:rPr>
            </w:pPr>
            <w:proofErr w:type="gramStart"/>
            <w:r w:rsidRPr="00C91E78">
              <w:rPr>
                <w:color w:val="000000"/>
              </w:rPr>
              <w:t>Гранты выделяются в целях развития сельских террит</w:t>
            </w:r>
            <w:r w:rsidRPr="00C91E78">
              <w:rPr>
                <w:color w:val="000000"/>
              </w:rPr>
              <w:t>о</w:t>
            </w:r>
            <w:r w:rsidRPr="00C91E78">
              <w:rPr>
                <w:color w:val="000000"/>
              </w:rPr>
              <w:t>рий, под которыми понимаются сельские поселения или сельские поселения и 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поселений и городских округов (за исключением городских округов, на территории которых находятся административные центры субъектов Российской Федерации), на территории кот</w:t>
            </w:r>
            <w:r w:rsidRPr="00C91E78">
              <w:rPr>
                <w:color w:val="000000"/>
              </w:rPr>
              <w:t>о</w:t>
            </w:r>
            <w:r w:rsidRPr="00C91E78">
              <w:rPr>
                <w:color w:val="000000"/>
              </w:rPr>
              <w:t>рых преобладает деятельность, связанная</w:t>
            </w:r>
            <w:proofErr w:type="gramEnd"/>
            <w:r w:rsidRPr="00C91E78">
              <w:rPr>
                <w:color w:val="000000"/>
              </w:rPr>
              <w:t xml:space="preserve"> с производством и перерабо</w:t>
            </w:r>
            <w:r w:rsidRPr="00C91E78">
              <w:rPr>
                <w:color w:val="000000"/>
              </w:rPr>
              <w:t>т</w:t>
            </w:r>
            <w:r w:rsidRPr="00C91E78">
              <w:rPr>
                <w:color w:val="000000"/>
              </w:rPr>
              <w:t>кой сельскохозяйственной продукции.</w:t>
            </w:r>
          </w:p>
          <w:p w:rsidR="00C91E78" w:rsidRPr="007728E0" w:rsidRDefault="00C91E78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сельских населенных пунктов и рабочих поселков на территории Московской области утвержден постановлением Правительства Московской области» от 25.06.2008 № 492/22 «Об утверждении Перечня населенных пунктов Московской области, входящих в состав городских поселений или городских округов, на территории которых преобладает деятельность, связанная с производством и переработкой сельскохозяйственной продукции».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Гранты выделяются крестьянским (фермерским) хозяйствам на развитие семейных животноводческих ферм, в том числе </w:t>
            </w:r>
            <w:proofErr w:type="gramStart"/>
            <w:r w:rsidRPr="0077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77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 проектной документации строительства, реконструкции или модернизации семейных животноводческих ферм;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реконструкцию, ремонт или модернизацию семейных животноводческих ферм;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реконструкцию, ремонт или модернизацию производственных объектов по переработке продукции животноводства;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комплектацию семейных животноводческих ферм и объектов по переработке животноводческой продукции </w:t>
            </w:r>
            <w:r w:rsidRPr="0077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оборудованием и техникой, а также их монтаж;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сельскохозяйственных животных.</w:t>
            </w:r>
          </w:p>
          <w:p w:rsidR="00C91E78" w:rsidRPr="007728E0" w:rsidRDefault="00C91E78" w:rsidP="009E737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E78" w:rsidRPr="00406F39" w:rsidTr="00850126">
        <w:tc>
          <w:tcPr>
            <w:tcW w:w="2628" w:type="dxa"/>
            <w:shd w:val="clear" w:color="auto" w:fill="auto"/>
          </w:tcPr>
          <w:p w:rsidR="00203D56" w:rsidRDefault="00203D56" w:rsidP="009E7376">
            <w:pPr>
              <w:suppressAutoHyphens/>
              <w:jc w:val="both"/>
              <w:rPr>
                <w:i/>
                <w:color w:val="000000"/>
              </w:rPr>
            </w:pPr>
          </w:p>
          <w:p w:rsidR="00C91E78" w:rsidRDefault="00C91E78" w:rsidP="009E7376">
            <w:pPr>
              <w:suppressAutoHyphen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Максимальный размер грантов на создание и развитие КФХ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91E78" w:rsidRPr="007728E0" w:rsidRDefault="00C91E78" w:rsidP="009E7376">
            <w:pPr>
              <w:pStyle w:val="a5"/>
              <w:suppressAutoHyphens/>
              <w:ind w:firstLine="540"/>
              <w:jc w:val="left"/>
              <w:rPr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203D56" w:rsidRPr="007728E0" w:rsidRDefault="00203D56" w:rsidP="009E737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развитие семейной животноводческой фермы для разведения крупного рогатого скота молочного направления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9E7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43,2 млн. рублей</w:t>
            </w:r>
            <w:r w:rsidRPr="0077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развитие семейной животноводческой фермы для разведения крупного рогатого скота мясного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77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7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 млн. рублей</w:t>
            </w:r>
            <w:r w:rsidRPr="0077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развитие семейной животноводческой фермы по иным направлениям животноводства - </w:t>
            </w:r>
            <w:r w:rsidRPr="009E7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21,6 млн. рублей</w:t>
            </w:r>
            <w:r w:rsidRPr="0077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1E78" w:rsidRPr="00C91E78" w:rsidRDefault="00C91E78" w:rsidP="009E737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7A6173" w:rsidRDefault="007A6173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6173" w:rsidRDefault="007A6173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6BF2" w:rsidRDefault="00686BF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6BF2" w:rsidRDefault="00686BF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6BF2" w:rsidRDefault="00686BF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6BF2" w:rsidRDefault="00686BF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5055" w:rsidRDefault="007A5055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5055" w:rsidRDefault="007A5055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5055" w:rsidRDefault="007A5055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5055" w:rsidRDefault="007A5055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5055" w:rsidRDefault="007A5055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5055" w:rsidRDefault="007A5055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5055" w:rsidRDefault="007A5055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1E78" w:rsidRDefault="00C91E78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1E78" w:rsidRDefault="00C91E78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28E0" w:rsidRDefault="007728E0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28E0" w:rsidRDefault="007728E0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28E0" w:rsidRDefault="007728E0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28E0" w:rsidRDefault="007728E0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28E0" w:rsidRDefault="007728E0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28E0" w:rsidRDefault="007728E0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28E0" w:rsidRDefault="007728E0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28E0" w:rsidRDefault="007728E0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28E0" w:rsidRDefault="007728E0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28E0" w:rsidRDefault="007728E0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7376" w:rsidRDefault="009E737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7376" w:rsidRDefault="009E737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7376" w:rsidRDefault="009E737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7376" w:rsidRDefault="009E737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7376" w:rsidRDefault="009E737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7376" w:rsidRDefault="009E737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7376" w:rsidRDefault="009E737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7376" w:rsidRDefault="009E737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7376" w:rsidRPr="009E7376" w:rsidRDefault="009E7376" w:rsidP="009E7376">
      <w:pPr>
        <w:pStyle w:val="ConsPlusNonformat"/>
        <w:suppressAutoHyphens/>
        <w:ind w:left="4395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lastRenderedPageBreak/>
        <w:t>В Конкурсную комиссию Московской области</w:t>
      </w:r>
    </w:p>
    <w:p w:rsidR="009E7376" w:rsidRPr="009E7376" w:rsidRDefault="009E7376" w:rsidP="009E7376">
      <w:pPr>
        <w:pStyle w:val="ConsPlusNonformat"/>
        <w:suppressAutoHyphens/>
        <w:ind w:left="4395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по отбору начинающих фермеров и развитию</w:t>
      </w:r>
    </w:p>
    <w:p w:rsidR="009E7376" w:rsidRPr="009E7376" w:rsidRDefault="009E7376" w:rsidP="009E7376">
      <w:pPr>
        <w:pStyle w:val="ConsPlusNonformat"/>
        <w:suppressAutoHyphens/>
        <w:ind w:left="4395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 xml:space="preserve">семейных животноводческих ферм </w:t>
      </w:r>
      <w:proofErr w:type="gramStart"/>
      <w:r w:rsidRPr="009E737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E7376">
        <w:rPr>
          <w:rFonts w:ascii="Times New Roman" w:hAnsi="Times New Roman" w:cs="Times New Roman"/>
          <w:sz w:val="24"/>
          <w:szCs w:val="24"/>
        </w:rPr>
        <w:t xml:space="preserve"> __________________________________________,</w:t>
      </w:r>
    </w:p>
    <w:p w:rsidR="009E7376" w:rsidRPr="009E7376" w:rsidRDefault="009E7376" w:rsidP="009E7376">
      <w:pPr>
        <w:pStyle w:val="ConsPlusNonformat"/>
        <w:suppressAutoHyphens/>
        <w:ind w:left="4395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 xml:space="preserve">                            (ф.и.о.)</w:t>
      </w:r>
    </w:p>
    <w:p w:rsidR="009E7376" w:rsidRPr="009E7376" w:rsidRDefault="009E7376" w:rsidP="009E7376">
      <w:pPr>
        <w:pStyle w:val="ConsPlusNonformat"/>
        <w:suppressAutoHyphens/>
        <w:ind w:left="4395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паспорт_____________________________________</w:t>
      </w:r>
    </w:p>
    <w:p w:rsidR="009E7376" w:rsidRPr="009E7376" w:rsidRDefault="009E7376" w:rsidP="009E7376">
      <w:pPr>
        <w:pStyle w:val="ConsPlusNonformat"/>
        <w:suppressAutoHyphens/>
        <w:ind w:left="4395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 xml:space="preserve">                (серия, номер, дата выдачи, кем выдан)</w:t>
      </w:r>
    </w:p>
    <w:p w:rsidR="009E7376" w:rsidRPr="009E7376" w:rsidRDefault="009E7376" w:rsidP="009E7376">
      <w:pPr>
        <w:pStyle w:val="ConsPlusNonformat"/>
        <w:suppressAutoHyphens/>
        <w:ind w:left="4395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____________________________________________,</w:t>
      </w:r>
    </w:p>
    <w:p w:rsidR="009E7376" w:rsidRPr="009E7376" w:rsidRDefault="009E7376" w:rsidP="009E7376">
      <w:pPr>
        <w:pStyle w:val="ConsPlusNonformat"/>
        <w:suppressAutoHyphens/>
        <w:ind w:left="4395"/>
        <w:rPr>
          <w:rFonts w:ascii="Times New Roman" w:hAnsi="Times New Roman" w:cs="Times New Roman"/>
          <w:sz w:val="24"/>
          <w:szCs w:val="24"/>
        </w:rPr>
      </w:pPr>
      <w:proofErr w:type="gramStart"/>
      <w:r w:rsidRPr="009E7376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9E7376">
        <w:rPr>
          <w:rFonts w:ascii="Times New Roman" w:hAnsi="Times New Roman" w:cs="Times New Roman"/>
          <w:sz w:val="24"/>
          <w:szCs w:val="24"/>
        </w:rPr>
        <w:t xml:space="preserve"> по адресу: _______________</w:t>
      </w:r>
    </w:p>
    <w:p w:rsidR="009E7376" w:rsidRPr="009E7376" w:rsidRDefault="009E7376" w:rsidP="009E7376">
      <w:pPr>
        <w:pStyle w:val="ConsPlusNonformat"/>
        <w:suppressAutoHyphens/>
        <w:ind w:left="4395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9E7376" w:rsidRPr="009E7376" w:rsidRDefault="009E7376" w:rsidP="009E7376">
      <w:pPr>
        <w:pStyle w:val="ConsPlusNonformat"/>
        <w:suppressAutoHyphens/>
        <w:ind w:left="4395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«__» _________ 20__ г.</w:t>
      </w:r>
    </w:p>
    <w:p w:rsidR="009E7376" w:rsidRPr="009E7376" w:rsidRDefault="009E7376" w:rsidP="009E7376">
      <w:pPr>
        <w:pStyle w:val="ConsPlusNonformat"/>
        <w:suppressAutoHyphens/>
        <w:ind w:left="3261"/>
        <w:rPr>
          <w:rFonts w:ascii="Times New Roman" w:hAnsi="Times New Roman" w:cs="Times New Roman"/>
          <w:sz w:val="24"/>
          <w:szCs w:val="24"/>
        </w:rPr>
      </w:pPr>
    </w:p>
    <w:p w:rsidR="009E7376" w:rsidRPr="009E7376" w:rsidRDefault="009E7376" w:rsidP="009E7376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89"/>
      <w:bookmarkEnd w:id="0"/>
    </w:p>
    <w:p w:rsidR="009E7376" w:rsidRPr="009E7376" w:rsidRDefault="009E7376" w:rsidP="009E7376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Заявка</w:t>
      </w:r>
    </w:p>
    <w:p w:rsidR="009E7376" w:rsidRPr="009E7376" w:rsidRDefault="009E7376" w:rsidP="009E7376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9E7376" w:rsidRPr="009E7376" w:rsidRDefault="009E7376" w:rsidP="009E7376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 xml:space="preserve">    В  соответствии  с  </w:t>
      </w:r>
      <w:hyperlink r:id="rId11" w:history="1">
        <w:r w:rsidRPr="009E7376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9E7376">
        <w:rPr>
          <w:rFonts w:ascii="Times New Roman" w:hAnsi="Times New Roman" w:cs="Times New Roman"/>
          <w:sz w:val="24"/>
          <w:szCs w:val="24"/>
        </w:rPr>
        <w:t xml:space="preserve">  предоставления  крестьянским (фермерским) хозяйствам  средств  из  бюджета  Московской  области  </w:t>
      </w:r>
      <w:r w:rsidRPr="009E7376">
        <w:rPr>
          <w:rFonts w:ascii="Times New Roman" w:hAnsi="Times New Roman" w:cs="Times New Roman"/>
          <w:sz w:val="24"/>
          <w:szCs w:val="24"/>
        </w:rPr>
        <w:br/>
        <w:t>на развитие семейных животноводческих ферм, утвержденным постановлением Правительства Московской области  от 26.06.2012 № 866/22 «О реализации мероприятий по поддержке начинающих фермеров и развитию семейных животноводческих ферм в Московской области», прошу предоставить мне из средств бюджета Московской области:</w:t>
      </w:r>
    </w:p>
    <w:p w:rsidR="009E7376" w:rsidRPr="009E7376" w:rsidRDefault="009E7376" w:rsidP="009E7376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E7376" w:rsidRPr="009E7376" w:rsidRDefault="009E7376" w:rsidP="009E7376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 xml:space="preserve">            (наименование крестьянского (фермерского) хозяйства)</w:t>
      </w:r>
    </w:p>
    <w:p w:rsidR="009E7376" w:rsidRPr="009E7376" w:rsidRDefault="009E7376" w:rsidP="009E7376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________________________________________________ грант на развитие семейной животноводческой фермы (далее - Грант) _______________________</w:t>
      </w:r>
    </w:p>
    <w:p w:rsidR="009E7376" w:rsidRPr="009E7376" w:rsidRDefault="009E7376" w:rsidP="009E7376">
      <w:pPr>
        <w:pStyle w:val="ConsPlusNonformat"/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9E737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E7376">
        <w:rPr>
          <w:rFonts w:ascii="Times New Roman" w:hAnsi="Times New Roman" w:cs="Times New Roman"/>
          <w:sz w:val="16"/>
          <w:szCs w:val="16"/>
        </w:rPr>
        <w:t>(указать специализацию, производственное направление)</w:t>
      </w:r>
    </w:p>
    <w:p w:rsidR="009E7376" w:rsidRDefault="009E7376" w:rsidP="009E7376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E7376" w:rsidRPr="009E7376" w:rsidRDefault="009E7376" w:rsidP="009E7376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на __________________ голов в размере ________________________ тыс. рублей.</w:t>
      </w:r>
    </w:p>
    <w:p w:rsidR="009E7376" w:rsidRPr="009E7376" w:rsidRDefault="009E7376" w:rsidP="009E7376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Состав крестьянского (фермерского) хозяйства:</w:t>
      </w:r>
    </w:p>
    <w:p w:rsidR="009E7376" w:rsidRPr="009E7376" w:rsidRDefault="009E7376" w:rsidP="009E7376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Глава __________________________________________________________________</w:t>
      </w:r>
    </w:p>
    <w:p w:rsidR="009E7376" w:rsidRPr="009E7376" w:rsidRDefault="009E7376" w:rsidP="009E7376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члены крестьянского (фермерского) хозяйства:</w:t>
      </w:r>
    </w:p>
    <w:p w:rsidR="009E7376" w:rsidRPr="009E7376" w:rsidRDefault="009E7376" w:rsidP="009E7376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(с указанием степени родства по отношению к главе)</w:t>
      </w:r>
    </w:p>
    <w:p w:rsidR="009E7376" w:rsidRPr="009E7376" w:rsidRDefault="009E7376" w:rsidP="009E7376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7376" w:rsidRPr="009E7376" w:rsidRDefault="009E7376" w:rsidP="009E7376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1. ____________________________________________________________,</w:t>
      </w:r>
    </w:p>
    <w:p w:rsidR="009E7376" w:rsidRPr="009E7376" w:rsidRDefault="009E7376" w:rsidP="009E7376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 xml:space="preserve">                (ф.и.о.)                     (дата рождения)</w:t>
      </w:r>
    </w:p>
    <w:p w:rsidR="009E7376" w:rsidRPr="009E7376" w:rsidRDefault="009E7376" w:rsidP="009E7376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</w:t>
      </w:r>
    </w:p>
    <w:p w:rsidR="009E7376" w:rsidRPr="009E7376" w:rsidRDefault="009E7376" w:rsidP="009E7376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2. _____________________________________________________________,</w:t>
      </w:r>
    </w:p>
    <w:p w:rsidR="009E7376" w:rsidRPr="009E7376" w:rsidRDefault="009E7376" w:rsidP="009E7376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 xml:space="preserve">                (ф.и.о.)                     (дата рождения)</w:t>
      </w:r>
    </w:p>
    <w:p w:rsidR="009E7376" w:rsidRPr="009E7376" w:rsidRDefault="009E7376" w:rsidP="009E7376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</w:t>
      </w:r>
    </w:p>
    <w:p w:rsidR="009E7376" w:rsidRPr="009E7376" w:rsidRDefault="009E7376" w:rsidP="009E7376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3. _____________________________________________________________,</w:t>
      </w:r>
    </w:p>
    <w:p w:rsidR="009E7376" w:rsidRPr="009E7376" w:rsidRDefault="009E7376" w:rsidP="009E7376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 xml:space="preserve">                (ф.и.о.)                     (дата рождения)</w:t>
      </w:r>
    </w:p>
    <w:p w:rsidR="009E7376" w:rsidRPr="009E7376" w:rsidRDefault="009E7376" w:rsidP="009E7376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____________________________________________.</w:t>
      </w:r>
    </w:p>
    <w:p w:rsidR="009E7376" w:rsidRPr="009E7376" w:rsidRDefault="009E7376" w:rsidP="009E73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 xml:space="preserve">С условиями подачи заявок в Конкурсную комиссию Московской области для получения Гранта </w:t>
      </w:r>
      <w:proofErr w:type="gramStart"/>
      <w:r w:rsidRPr="009E737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E7376">
        <w:rPr>
          <w:rFonts w:ascii="Times New Roman" w:hAnsi="Times New Roman" w:cs="Times New Roman"/>
          <w:sz w:val="24"/>
          <w:szCs w:val="24"/>
        </w:rPr>
        <w:t xml:space="preserve"> и обязуюсь их выполнять.</w:t>
      </w:r>
    </w:p>
    <w:p w:rsidR="009E7376" w:rsidRPr="009E7376" w:rsidRDefault="009E7376" w:rsidP="009E73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376">
        <w:rPr>
          <w:rFonts w:ascii="Times New Roman" w:hAnsi="Times New Roman" w:cs="Times New Roman"/>
          <w:sz w:val="24"/>
          <w:szCs w:val="24"/>
        </w:rPr>
        <w:t>Я и члены крестьянского (фермерского) хозяйства ранее не являлись получателями грантов на создание и развитие крестьянского (фермерского) хозяйства, грантов на развитие семейных животноводческих ферм, либо с даты полного освоения гранта на создание и развитие крестьянского (фермерского) хозяйства, гранта на развитие семейных животноводческих ферм прошло не менее трех лет или не менее двух лет для развития семейных животноводческих ферм в области</w:t>
      </w:r>
      <w:proofErr w:type="gramEnd"/>
      <w:r w:rsidRPr="009E7376">
        <w:rPr>
          <w:rFonts w:ascii="Times New Roman" w:hAnsi="Times New Roman" w:cs="Times New Roman"/>
          <w:sz w:val="24"/>
          <w:szCs w:val="24"/>
        </w:rPr>
        <w:t xml:space="preserve"> разведения крупного рогатого скота молочного направления продуктивности.</w:t>
      </w:r>
    </w:p>
    <w:p w:rsidR="009E7376" w:rsidRPr="009E7376" w:rsidRDefault="009E7376" w:rsidP="009E737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 xml:space="preserve">Я не являюсь учредителем (участником) коммерческой организации, за исключением </w:t>
      </w:r>
      <w:r w:rsidRPr="009E7376">
        <w:rPr>
          <w:rFonts w:ascii="Times New Roman" w:hAnsi="Times New Roman" w:cs="Times New Roman"/>
          <w:sz w:val="24"/>
          <w:szCs w:val="24"/>
        </w:rPr>
        <w:lastRenderedPageBreak/>
        <w:t>крестьянского (фермерского) хозяйства, главой которого я являюсь.</w:t>
      </w:r>
    </w:p>
    <w:p w:rsidR="009E7376" w:rsidRPr="009E7376" w:rsidRDefault="009E7376" w:rsidP="009E737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Строительство, реконструкция, модернизация и ремонт семейной животноводческой фермы, развитие которой предполагается, ранее не осуществлялось с использованием средств государственной поддержки.</w:t>
      </w:r>
    </w:p>
    <w:p w:rsidR="009E7376" w:rsidRPr="009E7376" w:rsidRDefault="009E7376" w:rsidP="009E737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Мною предоставляется план по созданию и развитию семейной животново</w:t>
      </w:r>
      <w:r w:rsidRPr="009E7376">
        <w:rPr>
          <w:rFonts w:ascii="Times New Roman" w:hAnsi="Times New Roman" w:cs="Times New Roman"/>
          <w:sz w:val="24"/>
          <w:szCs w:val="24"/>
        </w:rPr>
        <w:t>д</w:t>
      </w:r>
      <w:r w:rsidRPr="009E7376">
        <w:rPr>
          <w:rFonts w:ascii="Times New Roman" w:hAnsi="Times New Roman" w:cs="Times New Roman"/>
          <w:sz w:val="24"/>
          <w:szCs w:val="24"/>
        </w:rPr>
        <w:t>ческой фермы со сроком окупаемости не более 8 лет и план расходов.</w:t>
      </w:r>
    </w:p>
    <w:p w:rsidR="009E7376" w:rsidRPr="009E7376" w:rsidRDefault="009E7376" w:rsidP="009E737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При получении Гранта обязуюсь:</w:t>
      </w:r>
    </w:p>
    <w:p w:rsidR="009E7376" w:rsidRPr="009E7376" w:rsidRDefault="009E7376" w:rsidP="009E737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оплачивать не менее 40 процентов стоимости каждого наименования прио</w:t>
      </w:r>
      <w:r w:rsidRPr="009E7376">
        <w:rPr>
          <w:rFonts w:ascii="Times New Roman" w:hAnsi="Times New Roman" w:cs="Times New Roman"/>
          <w:sz w:val="24"/>
          <w:szCs w:val="24"/>
        </w:rPr>
        <w:t>б</w:t>
      </w:r>
      <w:r w:rsidRPr="009E7376">
        <w:rPr>
          <w:rFonts w:ascii="Times New Roman" w:hAnsi="Times New Roman" w:cs="Times New Roman"/>
          <w:sz w:val="24"/>
          <w:szCs w:val="24"/>
        </w:rPr>
        <w:t>ретений (работ, услуг), указанных в плане расходов, в том числе непосредственно за счет собственных средств не менее 10 процентов от стоимости каждого наименования приобретений;</w:t>
      </w:r>
    </w:p>
    <w:p w:rsidR="009E7376" w:rsidRPr="009E7376" w:rsidRDefault="009E7376" w:rsidP="009E737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использовать Грант в течение 24 месяцев со дня поступления средств на расчетный счет крестьянского (фермерского) хозяйства и использовать имущество, закупаемое за счет Гранта, исключительно на развитие и деятельность семейной животноводческой фермы;</w:t>
      </w:r>
    </w:p>
    <w:p w:rsidR="009E7376" w:rsidRPr="009E7376" w:rsidRDefault="009E7376" w:rsidP="009E737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вступить в перерабатывающий сельскохозяйственный кооператив либо з</w:t>
      </w:r>
      <w:r w:rsidRPr="009E7376">
        <w:rPr>
          <w:rFonts w:ascii="Times New Roman" w:hAnsi="Times New Roman" w:cs="Times New Roman"/>
          <w:sz w:val="24"/>
          <w:szCs w:val="24"/>
        </w:rPr>
        <w:t>а</w:t>
      </w:r>
      <w:r w:rsidRPr="009E7376">
        <w:rPr>
          <w:rFonts w:ascii="Times New Roman" w:hAnsi="Times New Roman" w:cs="Times New Roman"/>
          <w:sz w:val="24"/>
          <w:szCs w:val="24"/>
        </w:rPr>
        <w:t>ключить договор с хозяйствующим субъектом для переработки сельскохозя</w:t>
      </w:r>
      <w:r w:rsidRPr="009E7376">
        <w:rPr>
          <w:rFonts w:ascii="Times New Roman" w:hAnsi="Times New Roman" w:cs="Times New Roman"/>
          <w:sz w:val="24"/>
          <w:szCs w:val="24"/>
        </w:rPr>
        <w:t>й</w:t>
      </w:r>
      <w:r w:rsidRPr="009E7376">
        <w:rPr>
          <w:rFonts w:ascii="Times New Roman" w:hAnsi="Times New Roman" w:cs="Times New Roman"/>
          <w:sz w:val="24"/>
          <w:szCs w:val="24"/>
        </w:rPr>
        <w:t xml:space="preserve">ственной продукции, производимой семейной животноводческой фермой (если планируемое поголовье сельскохозяйственных животных </w:t>
      </w:r>
      <w:r w:rsidRPr="009E7376">
        <w:rPr>
          <w:rFonts w:ascii="Times New Roman" w:hAnsi="Times New Roman" w:cs="Times New Roman"/>
          <w:sz w:val="24"/>
          <w:szCs w:val="24"/>
        </w:rPr>
        <w:br/>
        <w:t>к развитию семейной животноводческой фермы превышает: крупного рогатого скота - 300 голов основного маточного стада молочного или мясного направления продуктивности, страусов, коз (овец) - 300 голов);</w:t>
      </w:r>
    </w:p>
    <w:p w:rsidR="009E7376" w:rsidRPr="009E7376" w:rsidRDefault="009E7376" w:rsidP="009E737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создать дополнительно не менее трех новых постоянных рабочих мест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376">
        <w:rPr>
          <w:rFonts w:ascii="Times New Roman" w:hAnsi="Times New Roman" w:cs="Times New Roman"/>
          <w:sz w:val="24"/>
          <w:szCs w:val="24"/>
        </w:rPr>
        <w:t xml:space="preserve">в году получения Гранта и сохранить созданные рабочие места в течение не менее 5 лет после получения Гранта; </w:t>
      </w:r>
    </w:p>
    <w:p w:rsidR="009E7376" w:rsidRPr="009E7376" w:rsidRDefault="009E7376" w:rsidP="009E737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осуществлять производственную сельскохозяйственную деятельность на семейной животноводческой ферме в течение не менее пяти лет после получ</w:t>
      </w:r>
      <w:r w:rsidRPr="009E7376">
        <w:rPr>
          <w:rFonts w:ascii="Times New Roman" w:hAnsi="Times New Roman" w:cs="Times New Roman"/>
          <w:sz w:val="24"/>
          <w:szCs w:val="24"/>
        </w:rPr>
        <w:t>е</w:t>
      </w:r>
      <w:r w:rsidRPr="009E7376">
        <w:rPr>
          <w:rFonts w:ascii="Times New Roman" w:hAnsi="Times New Roman" w:cs="Times New Roman"/>
          <w:sz w:val="24"/>
          <w:szCs w:val="24"/>
        </w:rPr>
        <w:t>ния Гранта;</w:t>
      </w:r>
    </w:p>
    <w:p w:rsidR="009E7376" w:rsidRPr="009E7376" w:rsidRDefault="009E7376" w:rsidP="009E737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постоянно проживать или переехать на постоянное место жительства в муниципальное образование по месту нахождения и регистрации хозяйства, главой которого я являюсь, и данное хозяйство является единственным местом моего трудоустройства.</w:t>
      </w:r>
    </w:p>
    <w:p w:rsidR="009E7376" w:rsidRPr="009E7376" w:rsidRDefault="009E7376" w:rsidP="009E737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Вся вышеуказанная информация является достоверной.</w:t>
      </w:r>
    </w:p>
    <w:p w:rsidR="009E7376" w:rsidRPr="009E7376" w:rsidRDefault="009E7376" w:rsidP="009E737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Даю согласие на передачу и обработку персональных данных в соответствии с законодательством Российской Федерации.</w:t>
      </w:r>
    </w:p>
    <w:p w:rsidR="009E7376" w:rsidRPr="009E7376" w:rsidRDefault="009E7376" w:rsidP="009E7376">
      <w:pPr>
        <w:suppressAutoHyphens/>
        <w:autoSpaceDE w:val="0"/>
        <w:autoSpaceDN w:val="0"/>
        <w:adjustRightInd w:val="0"/>
        <w:ind w:firstLine="540"/>
        <w:jc w:val="both"/>
      </w:pPr>
      <w:r w:rsidRPr="009E7376">
        <w:t>Даю согласие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9E7376" w:rsidRPr="009E7376" w:rsidRDefault="009E7376" w:rsidP="009E737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7376" w:rsidRPr="009E7376" w:rsidRDefault="009E7376" w:rsidP="009E7376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E7376" w:rsidRPr="009E7376" w:rsidRDefault="009E7376" w:rsidP="009E7376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Глава крестьянского (фермерского) хозяйства _________  ___________  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E7376">
        <w:rPr>
          <w:rFonts w:ascii="Times New Roman" w:hAnsi="Times New Roman" w:cs="Times New Roman"/>
          <w:sz w:val="24"/>
          <w:szCs w:val="24"/>
        </w:rPr>
        <w:t>___</w:t>
      </w:r>
    </w:p>
    <w:p w:rsidR="009E7376" w:rsidRPr="009E7376" w:rsidRDefault="009E7376" w:rsidP="009E7376">
      <w:pPr>
        <w:pStyle w:val="ConsPlusNonformat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 w:rsidRPr="009E737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E7376">
        <w:rPr>
          <w:rFonts w:ascii="Times New Roman" w:hAnsi="Times New Roman" w:cs="Times New Roman"/>
          <w:sz w:val="24"/>
          <w:szCs w:val="24"/>
        </w:rPr>
        <w:t xml:space="preserve">        М.П</w:t>
      </w:r>
      <w:r w:rsidRPr="009E7376">
        <w:rPr>
          <w:rFonts w:ascii="Times New Roman" w:hAnsi="Times New Roman" w:cs="Times New Roman"/>
          <w:sz w:val="16"/>
          <w:szCs w:val="16"/>
        </w:rPr>
        <w:t xml:space="preserve">.           (дата)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E7376">
        <w:rPr>
          <w:rFonts w:ascii="Times New Roman" w:hAnsi="Times New Roman" w:cs="Times New Roman"/>
          <w:sz w:val="16"/>
          <w:szCs w:val="16"/>
        </w:rPr>
        <w:t xml:space="preserve"> (подпись)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9E7376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9E7376" w:rsidRPr="009E7376" w:rsidRDefault="009E7376" w:rsidP="009E7376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E7376" w:rsidRPr="009E7376" w:rsidRDefault="009E7376" w:rsidP="009E737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E7376" w:rsidRPr="009E7376" w:rsidRDefault="009E7376" w:rsidP="009E737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Опись представленных документов:</w:t>
      </w:r>
    </w:p>
    <w:p w:rsidR="009E7376" w:rsidRPr="009E7376" w:rsidRDefault="009E7376" w:rsidP="009E7376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4309"/>
        <w:gridCol w:w="2211"/>
      </w:tblGrid>
      <w:tr w:rsidR="009E7376" w:rsidRPr="009E7376" w:rsidTr="00625A08">
        <w:tc>
          <w:tcPr>
            <w:tcW w:w="794" w:type="dxa"/>
          </w:tcPr>
          <w:p w:rsidR="009E7376" w:rsidRPr="009E7376" w:rsidRDefault="009E7376" w:rsidP="009E737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7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E7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73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09" w:type="dxa"/>
          </w:tcPr>
          <w:p w:rsidR="009E7376" w:rsidRPr="009E7376" w:rsidRDefault="009E7376" w:rsidP="009E737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7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</w:t>
            </w:r>
          </w:p>
        </w:tc>
        <w:tc>
          <w:tcPr>
            <w:tcW w:w="2211" w:type="dxa"/>
          </w:tcPr>
          <w:p w:rsidR="009E7376" w:rsidRPr="009E7376" w:rsidRDefault="009E7376" w:rsidP="009E737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76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9E7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376">
              <w:rPr>
                <w:rFonts w:ascii="Times New Roman" w:hAnsi="Times New Roman" w:cs="Times New Roman"/>
                <w:sz w:val="24"/>
                <w:szCs w:val="24"/>
              </w:rPr>
              <w:t>ство листов</w:t>
            </w:r>
          </w:p>
        </w:tc>
      </w:tr>
      <w:tr w:rsidR="009E7376" w:rsidRPr="009E7376" w:rsidTr="00625A08">
        <w:tc>
          <w:tcPr>
            <w:tcW w:w="794" w:type="dxa"/>
          </w:tcPr>
          <w:p w:rsidR="009E7376" w:rsidRPr="009E7376" w:rsidRDefault="009E7376" w:rsidP="009E737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9E7376" w:rsidRPr="009E7376" w:rsidRDefault="009E7376" w:rsidP="009E737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E7376" w:rsidRPr="009E7376" w:rsidRDefault="009E7376" w:rsidP="009E737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126" w:rsidRPr="009E737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Pr="009E737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Pr="009E737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Pr="009E737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Pr="002E6C36" w:rsidRDefault="00850126" w:rsidP="009E7376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2E6C36">
        <w:rPr>
          <w:rFonts w:ascii="Times New Roman" w:hAnsi="Times New Roman" w:cs="Times New Roman"/>
          <w:sz w:val="24"/>
          <w:szCs w:val="24"/>
        </w:rPr>
        <w:t xml:space="preserve">РЕКОМЕНДУЕМАЯ ФОРМА ПЛАНА РАСХОДОВ </w:t>
      </w:r>
    </w:p>
    <w:p w:rsidR="00850126" w:rsidRDefault="00850126" w:rsidP="009E7376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126" w:rsidRDefault="00850126" w:rsidP="009E7376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F2845">
        <w:rPr>
          <w:rFonts w:ascii="Times New Roman" w:hAnsi="Times New Roman" w:cs="Times New Roman"/>
          <w:b/>
          <w:sz w:val="24"/>
          <w:szCs w:val="24"/>
        </w:rPr>
        <w:t xml:space="preserve">лан расходов  </w:t>
      </w:r>
      <w:r>
        <w:rPr>
          <w:rFonts w:ascii="Times New Roman" w:hAnsi="Times New Roman" w:cs="Times New Roman"/>
          <w:b/>
          <w:sz w:val="24"/>
          <w:szCs w:val="24"/>
        </w:rPr>
        <w:t xml:space="preserve">гранта на развитие </w:t>
      </w:r>
      <w:r w:rsidR="009E7376">
        <w:rPr>
          <w:rFonts w:ascii="Times New Roman" w:hAnsi="Times New Roman" w:cs="Times New Roman"/>
          <w:b/>
          <w:sz w:val="24"/>
          <w:szCs w:val="24"/>
        </w:rPr>
        <w:t>семейной животноводческой фермы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 </w:t>
      </w:r>
    </w:p>
    <w:p w:rsidR="00850126" w:rsidRPr="00D37FFC" w:rsidRDefault="00850126" w:rsidP="009E7376">
      <w:pPr>
        <w:suppressAutoHyphens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"/>
        <w:gridCol w:w="2068"/>
        <w:gridCol w:w="1401"/>
        <w:gridCol w:w="1650"/>
        <w:gridCol w:w="1650"/>
        <w:gridCol w:w="1365"/>
        <w:gridCol w:w="1452"/>
      </w:tblGrid>
      <w:tr w:rsidR="00850126" w:rsidRPr="002E6C36" w:rsidTr="003E5A2D">
        <w:trPr>
          <w:trHeight w:val="591"/>
        </w:trPr>
        <w:tc>
          <w:tcPr>
            <w:tcW w:w="272" w:type="pct"/>
            <w:vMerge w:val="restart"/>
            <w:vAlign w:val="center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  <w:r w:rsidRPr="002E6C36">
              <w:rPr>
                <w:bCs/>
              </w:rPr>
              <w:t xml:space="preserve">№ </w:t>
            </w:r>
            <w:proofErr w:type="gramStart"/>
            <w:r w:rsidRPr="002E6C36">
              <w:rPr>
                <w:bCs/>
              </w:rPr>
              <w:t>п</w:t>
            </w:r>
            <w:proofErr w:type="gramEnd"/>
            <w:r w:rsidRPr="002E6C36">
              <w:rPr>
                <w:bCs/>
              </w:rPr>
              <w:t>/п</w:t>
            </w:r>
          </w:p>
        </w:tc>
        <w:tc>
          <w:tcPr>
            <w:tcW w:w="1020" w:type="pct"/>
            <w:vMerge w:val="restart"/>
            <w:vAlign w:val="center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  <w:r w:rsidRPr="00850126">
              <w:rPr>
                <w:color w:val="000000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691" w:type="pct"/>
            <w:vMerge w:val="restar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Количество (ед.)</w:t>
            </w:r>
          </w:p>
        </w:tc>
        <w:tc>
          <w:tcPr>
            <w:tcW w:w="814" w:type="pct"/>
            <w:vMerge w:val="restar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 xml:space="preserve">Стоимость приобретений (руб.) </w:t>
            </w:r>
          </w:p>
        </w:tc>
        <w:tc>
          <w:tcPr>
            <w:tcW w:w="1487" w:type="pct"/>
            <w:gridSpan w:val="2"/>
            <w:vAlign w:val="center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  <w:r w:rsidRPr="002E6C36">
              <w:rPr>
                <w:bCs/>
              </w:rPr>
              <w:t>Источник</w:t>
            </w:r>
            <w:r>
              <w:rPr>
                <w:bCs/>
              </w:rPr>
              <w:t>и</w:t>
            </w:r>
            <w:r w:rsidRPr="002E6C36">
              <w:rPr>
                <w:bCs/>
              </w:rPr>
              <w:t xml:space="preserve"> финансирования</w:t>
            </w:r>
          </w:p>
        </w:tc>
        <w:tc>
          <w:tcPr>
            <w:tcW w:w="716" w:type="pct"/>
            <w:vMerge w:val="restart"/>
            <w:vAlign w:val="center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  <w:r w:rsidRPr="002E6C36">
              <w:rPr>
                <w:bCs/>
              </w:rPr>
              <w:t>Срок исполнения (месяц, год)</w:t>
            </w:r>
          </w:p>
        </w:tc>
      </w:tr>
      <w:tr w:rsidR="00850126" w:rsidRPr="002E6C36" w:rsidTr="003E5A2D">
        <w:trPr>
          <w:trHeight w:val="1069"/>
        </w:trPr>
        <w:tc>
          <w:tcPr>
            <w:tcW w:w="272" w:type="pct"/>
            <w:vMerge/>
            <w:vAlign w:val="center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1020" w:type="pct"/>
            <w:vMerge/>
            <w:vAlign w:val="center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691" w:type="pct"/>
            <w:vMerge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14" w:type="pct"/>
            <w:vMerge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14" w:type="pct"/>
            <w:vAlign w:val="center"/>
          </w:tcPr>
          <w:p w:rsidR="0085012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  <w:r w:rsidRPr="002E6C36">
              <w:t>собственные средства</w:t>
            </w:r>
            <w:r>
              <w:t xml:space="preserve"> </w:t>
            </w:r>
          </w:p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(не менее 10% затрат)</w:t>
            </w:r>
            <w:r>
              <w:t xml:space="preserve"> 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  <w:r w:rsidRPr="002E6C36">
              <w:rPr>
                <w:bCs/>
              </w:rPr>
              <w:t>Средства гранта</w:t>
            </w:r>
            <w:r>
              <w:rPr>
                <w:bCs/>
              </w:rPr>
              <w:t xml:space="preserve"> </w:t>
            </w:r>
            <w:r>
              <w:t>(не более 90 % затрат)</w:t>
            </w:r>
          </w:p>
        </w:tc>
        <w:tc>
          <w:tcPr>
            <w:tcW w:w="716" w:type="pct"/>
            <w:vMerge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</w:p>
        </w:tc>
      </w:tr>
      <w:tr w:rsidR="00850126" w:rsidRPr="002E6C36" w:rsidTr="003E5A2D">
        <w:trPr>
          <w:trHeight w:val="311"/>
        </w:trPr>
        <w:tc>
          <w:tcPr>
            <w:tcW w:w="272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  <w:r w:rsidRPr="002E6C36">
              <w:t>1.</w:t>
            </w:r>
          </w:p>
        </w:tc>
        <w:tc>
          <w:tcPr>
            <w:tcW w:w="1020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</w:pPr>
          </w:p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</w:pPr>
          </w:p>
        </w:tc>
        <w:tc>
          <w:tcPr>
            <w:tcW w:w="691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14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14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673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716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</w:tr>
      <w:tr w:rsidR="00850126" w:rsidRPr="002E6C36" w:rsidTr="003E5A2D">
        <w:tc>
          <w:tcPr>
            <w:tcW w:w="272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  <w:r w:rsidRPr="002E6C36">
              <w:t>2.</w:t>
            </w:r>
          </w:p>
        </w:tc>
        <w:tc>
          <w:tcPr>
            <w:tcW w:w="1020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</w:pPr>
          </w:p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</w:pPr>
          </w:p>
        </w:tc>
        <w:tc>
          <w:tcPr>
            <w:tcW w:w="691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14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14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673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716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</w:tr>
      <w:tr w:rsidR="00850126" w:rsidRPr="002E6C36" w:rsidTr="003E5A2D">
        <w:tc>
          <w:tcPr>
            <w:tcW w:w="272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  <w:r w:rsidRPr="002E6C36">
              <w:t>3.</w:t>
            </w:r>
          </w:p>
        </w:tc>
        <w:tc>
          <w:tcPr>
            <w:tcW w:w="1020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</w:pPr>
          </w:p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</w:pPr>
          </w:p>
        </w:tc>
        <w:tc>
          <w:tcPr>
            <w:tcW w:w="691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14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14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673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716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</w:tr>
      <w:tr w:rsidR="00850126" w:rsidRPr="002E6C36" w:rsidTr="003E5A2D">
        <w:tc>
          <w:tcPr>
            <w:tcW w:w="272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  <w:r w:rsidRPr="002E6C36">
              <w:t>4.</w:t>
            </w:r>
          </w:p>
        </w:tc>
        <w:tc>
          <w:tcPr>
            <w:tcW w:w="1020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</w:pPr>
          </w:p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</w:pPr>
          </w:p>
        </w:tc>
        <w:tc>
          <w:tcPr>
            <w:tcW w:w="691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14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14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673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716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</w:tr>
      <w:tr w:rsidR="00850126" w:rsidRPr="002E6C36" w:rsidTr="003E5A2D">
        <w:tc>
          <w:tcPr>
            <w:tcW w:w="1292" w:type="pct"/>
            <w:gridSpan w:val="2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</w:pPr>
            <w:r w:rsidRPr="002E6C36">
              <w:t>Итого</w:t>
            </w:r>
          </w:p>
        </w:tc>
        <w:tc>
          <w:tcPr>
            <w:tcW w:w="691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14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14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673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716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</w:tr>
    </w:tbl>
    <w:p w:rsidR="00850126" w:rsidRPr="0024068A" w:rsidRDefault="00850126" w:rsidP="009E7376">
      <w:pPr>
        <w:suppressAutoHyphens/>
        <w:rPr>
          <w:sz w:val="28"/>
          <w:szCs w:val="28"/>
        </w:rPr>
      </w:pPr>
    </w:p>
    <w:p w:rsidR="00850126" w:rsidRPr="00850126" w:rsidRDefault="00850126" w:rsidP="009E7376">
      <w:pPr>
        <w:suppressAutoHyphens/>
        <w:contextualSpacing/>
        <w:rPr>
          <w:rFonts w:ascii="Cambria" w:hAnsi="Cambria"/>
          <w:b/>
          <w:sz w:val="18"/>
          <w:szCs w:val="18"/>
        </w:rPr>
      </w:pPr>
      <w:r>
        <w:rPr>
          <w:b/>
          <w:sz w:val="28"/>
          <w:szCs w:val="28"/>
        </w:rPr>
        <w:t xml:space="preserve">  Глава КФХ ___________________      </w:t>
      </w:r>
      <w:r w:rsidRPr="00850126">
        <w:rPr>
          <w:rFonts w:ascii="Cambria" w:hAnsi="Cambria"/>
          <w:b/>
          <w:sz w:val="18"/>
          <w:szCs w:val="18"/>
        </w:rPr>
        <w:t xml:space="preserve">МП                       __________________________                                                        </w:t>
      </w:r>
    </w:p>
    <w:p w:rsidR="00850126" w:rsidRPr="00850126" w:rsidRDefault="00850126" w:rsidP="009E7376">
      <w:pPr>
        <w:suppressAutoHyphens/>
        <w:contextualSpacing/>
        <w:rPr>
          <w:rFonts w:ascii="Cambria" w:hAnsi="Cambria"/>
          <w:b/>
          <w:sz w:val="18"/>
          <w:szCs w:val="18"/>
        </w:rPr>
      </w:pPr>
      <w:r w:rsidRPr="00850126">
        <w:rPr>
          <w:rFonts w:ascii="Cambria" w:hAnsi="Cambria"/>
          <w:b/>
          <w:sz w:val="18"/>
          <w:szCs w:val="18"/>
        </w:rPr>
        <w:t xml:space="preserve">                                                      ФИО, подпись                                                                                 дата</w:t>
      </w: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7376" w:rsidRPr="009E7376" w:rsidRDefault="009E7376" w:rsidP="009E7376">
      <w:pPr>
        <w:tabs>
          <w:tab w:val="left" w:pos="3835"/>
        </w:tabs>
        <w:suppressAutoHyphens/>
        <w:contextualSpacing/>
        <w:jc w:val="center"/>
      </w:pPr>
      <w:r w:rsidRPr="009E7376">
        <w:lastRenderedPageBreak/>
        <w:t xml:space="preserve">Критерии отбора семейных животноводческих ферм </w:t>
      </w:r>
    </w:p>
    <w:p w:rsidR="009E7376" w:rsidRPr="009E7376" w:rsidRDefault="009E7376" w:rsidP="009E7376">
      <w:pPr>
        <w:tabs>
          <w:tab w:val="left" w:pos="3835"/>
        </w:tabs>
        <w:suppressAutoHyphens/>
        <w:contextualSpacing/>
        <w:jc w:val="center"/>
      </w:pPr>
      <w:r w:rsidRPr="009E7376">
        <w:t>в Московской области</w:t>
      </w:r>
    </w:p>
    <w:p w:rsidR="009E7376" w:rsidRPr="009E7376" w:rsidRDefault="009E7376" w:rsidP="009E73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7376" w:rsidRPr="009E7376" w:rsidRDefault="009E7376" w:rsidP="009E73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Оценка заявок крестьянских фермерских хозяйств осуществляется в соответствии со следующими критериями:</w:t>
      </w:r>
    </w:p>
    <w:p w:rsidR="009E7376" w:rsidRPr="009E7376" w:rsidRDefault="009E7376" w:rsidP="009E73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1. Направление деятельности крестьянского (фермерского) хозяйства в соответствии с бизнес-планом:</w:t>
      </w:r>
    </w:p>
    <w:p w:rsidR="009E7376" w:rsidRPr="009E7376" w:rsidRDefault="009E7376" w:rsidP="009E73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разведение крупного рогатого скота мясного и молочного направлений – 5 баллов;</w:t>
      </w:r>
    </w:p>
    <w:p w:rsidR="009E7376" w:rsidRPr="009E7376" w:rsidRDefault="009E7376" w:rsidP="009E73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разведение овец и коз, сельскохозяйственной птицы, кроликов – 3 балла.</w:t>
      </w:r>
    </w:p>
    <w:p w:rsidR="009E7376" w:rsidRPr="009E7376" w:rsidRDefault="009E7376" w:rsidP="009E73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2. Оценка эффективности плана развития крестьянского (фермерского) х</w:t>
      </w:r>
      <w:r w:rsidRPr="009E7376">
        <w:rPr>
          <w:rFonts w:ascii="Times New Roman" w:hAnsi="Times New Roman" w:cs="Times New Roman"/>
          <w:sz w:val="24"/>
          <w:szCs w:val="24"/>
        </w:rPr>
        <w:t>о</w:t>
      </w:r>
      <w:r w:rsidRPr="009E7376">
        <w:rPr>
          <w:rFonts w:ascii="Times New Roman" w:hAnsi="Times New Roman" w:cs="Times New Roman"/>
          <w:sz w:val="24"/>
          <w:szCs w:val="24"/>
        </w:rPr>
        <w:t>зяйства (бизнес-плана):</w:t>
      </w:r>
    </w:p>
    <w:p w:rsidR="009E7376" w:rsidRPr="009E7376" w:rsidRDefault="009E7376" w:rsidP="009E73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2.1. Рентабельность:</w:t>
      </w:r>
    </w:p>
    <w:p w:rsidR="009E7376" w:rsidRPr="009E7376" w:rsidRDefault="009E7376" w:rsidP="009E73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более 15 процентов – 5 баллов;</w:t>
      </w:r>
    </w:p>
    <w:p w:rsidR="009E7376" w:rsidRPr="009E7376" w:rsidRDefault="009E7376" w:rsidP="009E73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до 15 процентов (включительно) – 3 балла.</w:t>
      </w:r>
    </w:p>
    <w:p w:rsidR="009E7376" w:rsidRPr="009E7376" w:rsidRDefault="009E7376" w:rsidP="009E73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2.2. Создание новых постоянных рабочих мест:</w:t>
      </w:r>
    </w:p>
    <w:p w:rsidR="009E7376" w:rsidRPr="009E7376" w:rsidRDefault="009E7376" w:rsidP="009E73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более трех рабочих мест – 5 баллов;</w:t>
      </w:r>
    </w:p>
    <w:p w:rsidR="009E7376" w:rsidRPr="009E7376" w:rsidRDefault="009E7376" w:rsidP="009E73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три рабочих места – 3 балла.</w:t>
      </w:r>
    </w:p>
    <w:p w:rsidR="009E7376" w:rsidRPr="009E7376" w:rsidRDefault="009E7376" w:rsidP="009E73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3. Наличие земельных участков для осуществления деятельности крестьянского (фермерского) хозяйства (площадью не менее требуемой для реализации бизнес-плана):</w:t>
      </w:r>
    </w:p>
    <w:p w:rsidR="009E7376" w:rsidRPr="009E7376" w:rsidRDefault="009E7376" w:rsidP="009E73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в собственности – 5 баллов;</w:t>
      </w:r>
    </w:p>
    <w:p w:rsidR="009E7376" w:rsidRPr="009E7376" w:rsidRDefault="009E7376" w:rsidP="009E73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в аренде сроком не менее 5 лет (при условии регистрации договора аренды в установленном порядке) – 3 балла.</w:t>
      </w:r>
    </w:p>
    <w:p w:rsidR="009E7376" w:rsidRPr="009E7376" w:rsidRDefault="009E7376" w:rsidP="009E73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4. Наличие поголовья сельскохозяйственных животных на дату подачи заявки (по основному направлению деятельности):</w:t>
      </w:r>
    </w:p>
    <w:p w:rsidR="009E7376" w:rsidRPr="009E7376" w:rsidRDefault="009E7376" w:rsidP="009E73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4.1. Крупного рогатого скота:</w:t>
      </w:r>
    </w:p>
    <w:p w:rsidR="009E7376" w:rsidRPr="009E7376" w:rsidRDefault="009E7376" w:rsidP="009E73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более 20 голов – 5 баллов;</w:t>
      </w:r>
    </w:p>
    <w:p w:rsidR="009E7376" w:rsidRPr="009E7376" w:rsidRDefault="009E7376" w:rsidP="009E73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от 10 до 20 голов – 4 балла:</w:t>
      </w:r>
    </w:p>
    <w:p w:rsidR="009E7376" w:rsidRPr="009E7376" w:rsidRDefault="009E7376" w:rsidP="009E73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менее 10 голов – 3 балла.</w:t>
      </w:r>
    </w:p>
    <w:p w:rsidR="009E7376" w:rsidRPr="009E7376" w:rsidRDefault="009E7376" w:rsidP="009E73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4.2. Овец и коз:</w:t>
      </w:r>
    </w:p>
    <w:p w:rsidR="009E7376" w:rsidRPr="009E7376" w:rsidRDefault="009E7376" w:rsidP="009E73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более 100 голов – 5 баллов;</w:t>
      </w:r>
    </w:p>
    <w:p w:rsidR="009E7376" w:rsidRPr="009E7376" w:rsidRDefault="009E7376" w:rsidP="009E73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от 50 до 100 голов – 4 балла;</w:t>
      </w:r>
    </w:p>
    <w:p w:rsidR="009E7376" w:rsidRPr="009E7376" w:rsidRDefault="009E7376" w:rsidP="009E73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менее 50 голов – 3 балла.</w:t>
      </w:r>
    </w:p>
    <w:p w:rsidR="009E7376" w:rsidRPr="009E7376" w:rsidRDefault="009E7376" w:rsidP="009E73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4.3. Сельскохозяйственной птицы, кроликов:</w:t>
      </w:r>
    </w:p>
    <w:p w:rsidR="009E7376" w:rsidRPr="009E7376" w:rsidRDefault="009E7376" w:rsidP="009E73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более 400 голов – 5 баллов;</w:t>
      </w:r>
    </w:p>
    <w:p w:rsidR="009E7376" w:rsidRPr="009E7376" w:rsidRDefault="009E7376" w:rsidP="009E73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от 200 до 400 голов – 4 балла;</w:t>
      </w:r>
    </w:p>
    <w:p w:rsidR="009E7376" w:rsidRPr="009E7376" w:rsidRDefault="009E7376" w:rsidP="009E73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до 200 голов – 3 балла.</w:t>
      </w:r>
    </w:p>
    <w:p w:rsidR="009E7376" w:rsidRPr="009E7376" w:rsidRDefault="009E7376" w:rsidP="009E73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6. Наличие сельскохозяйственной техники на дату подачи заявки:</w:t>
      </w:r>
    </w:p>
    <w:p w:rsidR="009E7376" w:rsidRPr="009E7376" w:rsidRDefault="009E7376" w:rsidP="009E73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более 3 единиц – 5 баллов;</w:t>
      </w:r>
    </w:p>
    <w:p w:rsidR="009E7376" w:rsidRPr="009E7376" w:rsidRDefault="009E7376" w:rsidP="009E73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до 3 единиц (включительно) – 3 балла.</w:t>
      </w:r>
    </w:p>
    <w:p w:rsidR="009E7376" w:rsidRPr="009E7376" w:rsidRDefault="009E7376" w:rsidP="009E73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6. Наличие собственных каналов сбыта сельскохозяйственной продукции:</w:t>
      </w:r>
    </w:p>
    <w:p w:rsidR="009E7376" w:rsidRPr="009E7376" w:rsidRDefault="009E7376" w:rsidP="009E73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собственная торговая точка – 5 баллов;</w:t>
      </w:r>
    </w:p>
    <w:p w:rsidR="009E7376" w:rsidRPr="009E7376" w:rsidRDefault="009E7376" w:rsidP="009E73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наличие договоров с организациями розничной (оптовой) торговли и (или) с перерабатывающими предприятиями – 3 балла.</w:t>
      </w:r>
    </w:p>
    <w:p w:rsidR="009E7376" w:rsidRPr="009E7376" w:rsidRDefault="009E7376" w:rsidP="009E73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7. Наличие рекомендаций от органов местного самоуправления, общественных    организаций – 5 баллов.</w:t>
      </w:r>
    </w:p>
    <w:p w:rsidR="009E7376" w:rsidRPr="009E7376" w:rsidRDefault="009E7376" w:rsidP="009E73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8. Наличие у главы крестьянского (фермерского) хозяйства сельскохозяйственного образования:</w:t>
      </w:r>
    </w:p>
    <w:p w:rsidR="009E7376" w:rsidRPr="009E7376" w:rsidRDefault="009E7376" w:rsidP="009E73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376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9E7376">
        <w:rPr>
          <w:rFonts w:ascii="Times New Roman" w:hAnsi="Times New Roman" w:cs="Times New Roman"/>
          <w:sz w:val="24"/>
          <w:szCs w:val="24"/>
        </w:rPr>
        <w:t xml:space="preserve"> – 5 баллов;</w:t>
      </w:r>
    </w:p>
    <w:p w:rsidR="009E7376" w:rsidRPr="009E7376" w:rsidRDefault="009E7376" w:rsidP="009E73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среднее специальное – 3 балла;</w:t>
      </w:r>
    </w:p>
    <w:p w:rsidR="009E7376" w:rsidRPr="009E7376" w:rsidRDefault="009E7376" w:rsidP="009E73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376">
        <w:rPr>
          <w:rFonts w:ascii="Times New Roman" w:hAnsi="Times New Roman" w:cs="Times New Roman"/>
          <w:sz w:val="24"/>
          <w:szCs w:val="24"/>
        </w:rPr>
        <w:t>дополнительное</w:t>
      </w:r>
      <w:proofErr w:type="gramEnd"/>
      <w:r w:rsidRPr="009E7376">
        <w:rPr>
          <w:rFonts w:ascii="Times New Roman" w:hAnsi="Times New Roman" w:cs="Times New Roman"/>
          <w:sz w:val="24"/>
          <w:szCs w:val="24"/>
        </w:rPr>
        <w:t xml:space="preserve"> – 2 балла.</w:t>
      </w:r>
    </w:p>
    <w:p w:rsidR="009E7376" w:rsidRPr="009E7376" w:rsidRDefault="009E7376" w:rsidP="009E73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9. Стаж в сельском хозяйстве или опыт ведения личного подсобного хозя</w:t>
      </w:r>
      <w:r w:rsidRPr="009E7376">
        <w:rPr>
          <w:rFonts w:ascii="Times New Roman" w:hAnsi="Times New Roman" w:cs="Times New Roman"/>
          <w:sz w:val="24"/>
          <w:szCs w:val="24"/>
        </w:rPr>
        <w:t>й</w:t>
      </w:r>
      <w:r w:rsidRPr="009E7376">
        <w:rPr>
          <w:rFonts w:ascii="Times New Roman" w:hAnsi="Times New Roman" w:cs="Times New Roman"/>
          <w:sz w:val="24"/>
          <w:szCs w:val="24"/>
        </w:rPr>
        <w:t>ства:</w:t>
      </w:r>
    </w:p>
    <w:p w:rsidR="009E7376" w:rsidRPr="009E7376" w:rsidRDefault="009E7376" w:rsidP="009E73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более 5 лет – 5 баллов;</w:t>
      </w:r>
    </w:p>
    <w:p w:rsidR="009E7376" w:rsidRPr="009E7376" w:rsidRDefault="009E7376" w:rsidP="009E73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от 3 до 5 лет – 3 балла.</w:t>
      </w:r>
    </w:p>
    <w:p w:rsidR="009E7376" w:rsidRPr="009E7376" w:rsidRDefault="009E7376" w:rsidP="009E73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10. Членство в сельскохозяйственном потребительском кооперативе – 5 баллов.</w:t>
      </w:r>
    </w:p>
    <w:p w:rsidR="009E7376" w:rsidRPr="009E7376" w:rsidRDefault="009E7376" w:rsidP="009E7376">
      <w:pPr>
        <w:tabs>
          <w:tab w:val="left" w:pos="3835"/>
        </w:tabs>
        <w:suppressAutoHyphens/>
        <w:ind w:firstLine="567"/>
        <w:contextualSpacing/>
        <w:jc w:val="both"/>
      </w:pPr>
      <w:r w:rsidRPr="009E7376">
        <w:lastRenderedPageBreak/>
        <w:t>По итогам рассмотрения представленного крестьянским (фермерским) хозяйством комплекта документов, а также по результатам очного собеседования каждый член Конкурсной комиссии Московской области может дать не более двух дополнительных баллов.</w:t>
      </w:r>
    </w:p>
    <w:p w:rsidR="009E7376" w:rsidRPr="009E7376" w:rsidRDefault="009E7376" w:rsidP="009E7376">
      <w:pPr>
        <w:tabs>
          <w:tab w:val="left" w:pos="3835"/>
        </w:tabs>
        <w:suppressAutoHyphens/>
        <w:ind w:firstLine="567"/>
        <w:contextualSpacing/>
        <w:jc w:val="both"/>
      </w:pPr>
      <w:r w:rsidRPr="009E7376">
        <w:t>Победителями признаются крестьянские (фермерские) хозяйства, набравшие наибольшее количество баллов.</w:t>
      </w:r>
    </w:p>
    <w:p w:rsidR="009E7376" w:rsidRPr="009E7376" w:rsidRDefault="009E7376" w:rsidP="009E7376">
      <w:pPr>
        <w:tabs>
          <w:tab w:val="left" w:pos="3835"/>
        </w:tabs>
        <w:suppressAutoHyphens/>
        <w:ind w:firstLine="567"/>
        <w:contextualSpacing/>
        <w:jc w:val="both"/>
      </w:pPr>
      <w:r w:rsidRPr="009E7376">
        <w:t>При равном количестве баллов решение о предоставлении / отказе в предоставлении гранта на развитие семейных животноводческих ферм прин</w:t>
      </w:r>
      <w:r w:rsidRPr="009E7376">
        <w:t>и</w:t>
      </w:r>
      <w:r w:rsidRPr="009E7376">
        <w:t>мает Конкурсная комиссия.</w:t>
      </w: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850126" w:rsidSect="00345A99">
      <w:headerReference w:type="even" r:id="rId12"/>
      <w:footerReference w:type="even" r:id="rId13"/>
      <w:footerReference w:type="default" r:id="rId14"/>
      <w:pgSz w:w="11906" w:h="16838"/>
      <w:pgMar w:top="1258" w:right="566" w:bottom="539" w:left="1418" w:header="0" w:footer="3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2C1" w:rsidRDefault="008722C1">
      <w:r>
        <w:separator/>
      </w:r>
    </w:p>
  </w:endnote>
  <w:endnote w:type="continuationSeparator" w:id="0">
    <w:p w:rsidR="008722C1" w:rsidRDefault="00872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7FD" w:rsidRDefault="00CC47FD" w:rsidP="009653D3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47FD" w:rsidRDefault="00CC47FD" w:rsidP="00302C0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7FD" w:rsidRDefault="00CC47FD" w:rsidP="00302C00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2C1" w:rsidRDefault="008722C1">
      <w:r>
        <w:separator/>
      </w:r>
    </w:p>
  </w:footnote>
  <w:footnote w:type="continuationSeparator" w:id="0">
    <w:p w:rsidR="008722C1" w:rsidRDefault="00872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7FD" w:rsidRDefault="00CC47FD" w:rsidP="0014003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6</w:t>
    </w:r>
    <w:r>
      <w:rPr>
        <w:rStyle w:val="aa"/>
      </w:rPr>
      <w:fldChar w:fldCharType="end"/>
    </w:r>
  </w:p>
  <w:p w:rsidR="00CC47FD" w:rsidRDefault="00CC47F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7291"/>
    <w:multiLevelType w:val="hybridMultilevel"/>
    <w:tmpl w:val="12D6019E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91A7DA5"/>
    <w:multiLevelType w:val="hybridMultilevel"/>
    <w:tmpl w:val="EBB6259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b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4A77047"/>
    <w:multiLevelType w:val="hybridMultilevel"/>
    <w:tmpl w:val="B2305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E91B8F"/>
    <w:multiLevelType w:val="hybridMultilevel"/>
    <w:tmpl w:val="DF882298"/>
    <w:lvl w:ilvl="0" w:tplc="C6A2B0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C5649D"/>
    <w:multiLevelType w:val="hybridMultilevel"/>
    <w:tmpl w:val="2DF8DA3C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0B1"/>
    <w:rsid w:val="000008C1"/>
    <w:rsid w:val="00004A8C"/>
    <w:rsid w:val="00005742"/>
    <w:rsid w:val="00007F2F"/>
    <w:rsid w:val="000107B8"/>
    <w:rsid w:val="00011CA7"/>
    <w:rsid w:val="00012A04"/>
    <w:rsid w:val="00012B80"/>
    <w:rsid w:val="000134CA"/>
    <w:rsid w:val="00013EAD"/>
    <w:rsid w:val="00021209"/>
    <w:rsid w:val="00021614"/>
    <w:rsid w:val="00023F5E"/>
    <w:rsid w:val="00030337"/>
    <w:rsid w:val="00030975"/>
    <w:rsid w:val="00031EDB"/>
    <w:rsid w:val="00034387"/>
    <w:rsid w:val="00034B33"/>
    <w:rsid w:val="000409C7"/>
    <w:rsid w:val="00044F2F"/>
    <w:rsid w:val="00044F48"/>
    <w:rsid w:val="00054037"/>
    <w:rsid w:val="000554D1"/>
    <w:rsid w:val="00056626"/>
    <w:rsid w:val="00057680"/>
    <w:rsid w:val="0006164B"/>
    <w:rsid w:val="000626A0"/>
    <w:rsid w:val="0006602F"/>
    <w:rsid w:val="00066EFE"/>
    <w:rsid w:val="0007180E"/>
    <w:rsid w:val="00072FCB"/>
    <w:rsid w:val="00074CED"/>
    <w:rsid w:val="000761B0"/>
    <w:rsid w:val="0008007B"/>
    <w:rsid w:val="00091E52"/>
    <w:rsid w:val="000975BC"/>
    <w:rsid w:val="00097F32"/>
    <w:rsid w:val="000A072E"/>
    <w:rsid w:val="000A6A1E"/>
    <w:rsid w:val="000A7B40"/>
    <w:rsid w:val="000A7BC7"/>
    <w:rsid w:val="000B061D"/>
    <w:rsid w:val="000B153F"/>
    <w:rsid w:val="000B2E3B"/>
    <w:rsid w:val="000B45C4"/>
    <w:rsid w:val="000B7CBE"/>
    <w:rsid w:val="000C16D2"/>
    <w:rsid w:val="000C21D0"/>
    <w:rsid w:val="000C422F"/>
    <w:rsid w:val="000C5356"/>
    <w:rsid w:val="000C6CEC"/>
    <w:rsid w:val="000C70C4"/>
    <w:rsid w:val="000D0BA1"/>
    <w:rsid w:val="000D1576"/>
    <w:rsid w:val="000D46EE"/>
    <w:rsid w:val="000D6302"/>
    <w:rsid w:val="000E1741"/>
    <w:rsid w:val="000E3739"/>
    <w:rsid w:val="000E5525"/>
    <w:rsid w:val="000F0328"/>
    <w:rsid w:val="000F2587"/>
    <w:rsid w:val="000F2BC9"/>
    <w:rsid w:val="000F6D11"/>
    <w:rsid w:val="000F7794"/>
    <w:rsid w:val="00100B29"/>
    <w:rsid w:val="00100C97"/>
    <w:rsid w:val="0010178F"/>
    <w:rsid w:val="0010246C"/>
    <w:rsid w:val="00104169"/>
    <w:rsid w:val="001059B3"/>
    <w:rsid w:val="001072FE"/>
    <w:rsid w:val="0010766C"/>
    <w:rsid w:val="001108DA"/>
    <w:rsid w:val="00110B76"/>
    <w:rsid w:val="0011274F"/>
    <w:rsid w:val="00115A08"/>
    <w:rsid w:val="00115DB9"/>
    <w:rsid w:val="00117778"/>
    <w:rsid w:val="0012010C"/>
    <w:rsid w:val="00125105"/>
    <w:rsid w:val="00125D23"/>
    <w:rsid w:val="001314CD"/>
    <w:rsid w:val="00132DEC"/>
    <w:rsid w:val="0013343A"/>
    <w:rsid w:val="001338F6"/>
    <w:rsid w:val="00133F67"/>
    <w:rsid w:val="00134901"/>
    <w:rsid w:val="00140031"/>
    <w:rsid w:val="0014615F"/>
    <w:rsid w:val="00150803"/>
    <w:rsid w:val="001554C8"/>
    <w:rsid w:val="00157402"/>
    <w:rsid w:val="00164093"/>
    <w:rsid w:val="00164417"/>
    <w:rsid w:val="001672D2"/>
    <w:rsid w:val="001835AF"/>
    <w:rsid w:val="00184CAF"/>
    <w:rsid w:val="00192C8B"/>
    <w:rsid w:val="00193DEE"/>
    <w:rsid w:val="00194AAA"/>
    <w:rsid w:val="0019619A"/>
    <w:rsid w:val="001A0E03"/>
    <w:rsid w:val="001A1C54"/>
    <w:rsid w:val="001A3B80"/>
    <w:rsid w:val="001A7FA7"/>
    <w:rsid w:val="001B4921"/>
    <w:rsid w:val="001B62E5"/>
    <w:rsid w:val="001B6990"/>
    <w:rsid w:val="001B6C68"/>
    <w:rsid w:val="001C0912"/>
    <w:rsid w:val="001C0A97"/>
    <w:rsid w:val="001C63B9"/>
    <w:rsid w:val="001C74E7"/>
    <w:rsid w:val="001C7AB6"/>
    <w:rsid w:val="001D15C4"/>
    <w:rsid w:val="001D3C61"/>
    <w:rsid w:val="001E0425"/>
    <w:rsid w:val="001E2443"/>
    <w:rsid w:val="001E2545"/>
    <w:rsid w:val="001E3427"/>
    <w:rsid w:val="001E563F"/>
    <w:rsid w:val="001E7DEA"/>
    <w:rsid w:val="001F4635"/>
    <w:rsid w:val="001F5529"/>
    <w:rsid w:val="001F74BD"/>
    <w:rsid w:val="00200BDE"/>
    <w:rsid w:val="00203D56"/>
    <w:rsid w:val="00207DAB"/>
    <w:rsid w:val="0022417C"/>
    <w:rsid w:val="00224BB1"/>
    <w:rsid w:val="00226592"/>
    <w:rsid w:val="0022707A"/>
    <w:rsid w:val="00227DC8"/>
    <w:rsid w:val="002324AD"/>
    <w:rsid w:val="00237C55"/>
    <w:rsid w:val="002406A5"/>
    <w:rsid w:val="002406B6"/>
    <w:rsid w:val="0024386E"/>
    <w:rsid w:val="002470D5"/>
    <w:rsid w:val="00247D99"/>
    <w:rsid w:val="00252973"/>
    <w:rsid w:val="00252DBC"/>
    <w:rsid w:val="0026017B"/>
    <w:rsid w:val="002604CD"/>
    <w:rsid w:val="0026196F"/>
    <w:rsid w:val="00263082"/>
    <w:rsid w:val="0026310E"/>
    <w:rsid w:val="00263741"/>
    <w:rsid w:val="002646B2"/>
    <w:rsid w:val="0027103C"/>
    <w:rsid w:val="002726E9"/>
    <w:rsid w:val="00272E22"/>
    <w:rsid w:val="00274612"/>
    <w:rsid w:val="0028645C"/>
    <w:rsid w:val="00291EC3"/>
    <w:rsid w:val="00296589"/>
    <w:rsid w:val="00296B92"/>
    <w:rsid w:val="0029729A"/>
    <w:rsid w:val="002A11B9"/>
    <w:rsid w:val="002A3CEE"/>
    <w:rsid w:val="002B31E1"/>
    <w:rsid w:val="002B3CAC"/>
    <w:rsid w:val="002B4FE5"/>
    <w:rsid w:val="002B6880"/>
    <w:rsid w:val="002C0003"/>
    <w:rsid w:val="002C4BC1"/>
    <w:rsid w:val="002C77F5"/>
    <w:rsid w:val="002C7DBE"/>
    <w:rsid w:val="002D2C62"/>
    <w:rsid w:val="002D6ABB"/>
    <w:rsid w:val="002E5155"/>
    <w:rsid w:val="002F08DB"/>
    <w:rsid w:val="002F16A9"/>
    <w:rsid w:val="002F5C62"/>
    <w:rsid w:val="00300CAE"/>
    <w:rsid w:val="00302C00"/>
    <w:rsid w:val="00303E17"/>
    <w:rsid w:val="00304456"/>
    <w:rsid w:val="003067C9"/>
    <w:rsid w:val="003115E3"/>
    <w:rsid w:val="00312B12"/>
    <w:rsid w:val="0031478A"/>
    <w:rsid w:val="00320856"/>
    <w:rsid w:val="00320B44"/>
    <w:rsid w:val="00322F78"/>
    <w:rsid w:val="00324445"/>
    <w:rsid w:val="003244AB"/>
    <w:rsid w:val="003249C8"/>
    <w:rsid w:val="00326A87"/>
    <w:rsid w:val="00326B86"/>
    <w:rsid w:val="003315F8"/>
    <w:rsid w:val="00332008"/>
    <w:rsid w:val="00333AB9"/>
    <w:rsid w:val="003351E5"/>
    <w:rsid w:val="003361D6"/>
    <w:rsid w:val="003371A7"/>
    <w:rsid w:val="003375C0"/>
    <w:rsid w:val="0034027C"/>
    <w:rsid w:val="003410B5"/>
    <w:rsid w:val="003435DA"/>
    <w:rsid w:val="00344C3D"/>
    <w:rsid w:val="00345A99"/>
    <w:rsid w:val="00346ACD"/>
    <w:rsid w:val="0034726E"/>
    <w:rsid w:val="0035233F"/>
    <w:rsid w:val="00352684"/>
    <w:rsid w:val="003526EE"/>
    <w:rsid w:val="003542D5"/>
    <w:rsid w:val="003566E6"/>
    <w:rsid w:val="003700CC"/>
    <w:rsid w:val="00372312"/>
    <w:rsid w:val="00372CFE"/>
    <w:rsid w:val="003735BF"/>
    <w:rsid w:val="0037458A"/>
    <w:rsid w:val="003840C7"/>
    <w:rsid w:val="0038532E"/>
    <w:rsid w:val="003925FA"/>
    <w:rsid w:val="003A0370"/>
    <w:rsid w:val="003A3C10"/>
    <w:rsid w:val="003A3E37"/>
    <w:rsid w:val="003A4D17"/>
    <w:rsid w:val="003A781D"/>
    <w:rsid w:val="003B7069"/>
    <w:rsid w:val="003C1740"/>
    <w:rsid w:val="003C1754"/>
    <w:rsid w:val="003C2D4F"/>
    <w:rsid w:val="003C408D"/>
    <w:rsid w:val="003C49B3"/>
    <w:rsid w:val="003C71D3"/>
    <w:rsid w:val="003C73C6"/>
    <w:rsid w:val="003D193E"/>
    <w:rsid w:val="003D6665"/>
    <w:rsid w:val="003E49BE"/>
    <w:rsid w:val="003E5A2D"/>
    <w:rsid w:val="003F062C"/>
    <w:rsid w:val="003F29FE"/>
    <w:rsid w:val="003F469D"/>
    <w:rsid w:val="0040086A"/>
    <w:rsid w:val="00401713"/>
    <w:rsid w:val="00401BBC"/>
    <w:rsid w:val="00401E00"/>
    <w:rsid w:val="00406F39"/>
    <w:rsid w:val="00407B3E"/>
    <w:rsid w:val="00411990"/>
    <w:rsid w:val="00413A20"/>
    <w:rsid w:val="0041519A"/>
    <w:rsid w:val="00416DAE"/>
    <w:rsid w:val="00425D44"/>
    <w:rsid w:val="00427F9D"/>
    <w:rsid w:val="0043223E"/>
    <w:rsid w:val="00434FC1"/>
    <w:rsid w:val="0044048F"/>
    <w:rsid w:val="00442DFB"/>
    <w:rsid w:val="00443093"/>
    <w:rsid w:val="00443226"/>
    <w:rsid w:val="00444FBD"/>
    <w:rsid w:val="00452524"/>
    <w:rsid w:val="00452C84"/>
    <w:rsid w:val="00453AB7"/>
    <w:rsid w:val="0045405D"/>
    <w:rsid w:val="00455A45"/>
    <w:rsid w:val="00456724"/>
    <w:rsid w:val="00457462"/>
    <w:rsid w:val="00461110"/>
    <w:rsid w:val="00462BB8"/>
    <w:rsid w:val="0046356F"/>
    <w:rsid w:val="004636C9"/>
    <w:rsid w:val="00464570"/>
    <w:rsid w:val="00464C56"/>
    <w:rsid w:val="0046628C"/>
    <w:rsid w:val="00467552"/>
    <w:rsid w:val="00471E17"/>
    <w:rsid w:val="00474E9C"/>
    <w:rsid w:val="00477B0A"/>
    <w:rsid w:val="00482546"/>
    <w:rsid w:val="00484557"/>
    <w:rsid w:val="00487F95"/>
    <w:rsid w:val="004915A7"/>
    <w:rsid w:val="004953E5"/>
    <w:rsid w:val="0049593B"/>
    <w:rsid w:val="004A181D"/>
    <w:rsid w:val="004A2FE7"/>
    <w:rsid w:val="004A40AE"/>
    <w:rsid w:val="004A4CE1"/>
    <w:rsid w:val="004A4ED9"/>
    <w:rsid w:val="004A52FA"/>
    <w:rsid w:val="004A5632"/>
    <w:rsid w:val="004A5AA7"/>
    <w:rsid w:val="004A5FD3"/>
    <w:rsid w:val="004B2204"/>
    <w:rsid w:val="004B2DF1"/>
    <w:rsid w:val="004B591A"/>
    <w:rsid w:val="004B63AD"/>
    <w:rsid w:val="004C0FA2"/>
    <w:rsid w:val="004C2561"/>
    <w:rsid w:val="004C3DE0"/>
    <w:rsid w:val="004C47C6"/>
    <w:rsid w:val="004C6EF9"/>
    <w:rsid w:val="004C7378"/>
    <w:rsid w:val="004D0E08"/>
    <w:rsid w:val="004D3354"/>
    <w:rsid w:val="004D6403"/>
    <w:rsid w:val="004E27E3"/>
    <w:rsid w:val="004E49D7"/>
    <w:rsid w:val="004E69F6"/>
    <w:rsid w:val="004F19B3"/>
    <w:rsid w:val="004F365F"/>
    <w:rsid w:val="004F6C59"/>
    <w:rsid w:val="00511D11"/>
    <w:rsid w:val="00514B8B"/>
    <w:rsid w:val="00514C86"/>
    <w:rsid w:val="00515849"/>
    <w:rsid w:val="00515FFA"/>
    <w:rsid w:val="005169F8"/>
    <w:rsid w:val="00521380"/>
    <w:rsid w:val="00521D17"/>
    <w:rsid w:val="0052464E"/>
    <w:rsid w:val="00525E8A"/>
    <w:rsid w:val="005270B6"/>
    <w:rsid w:val="00527C6E"/>
    <w:rsid w:val="005316D3"/>
    <w:rsid w:val="00533E01"/>
    <w:rsid w:val="005344BC"/>
    <w:rsid w:val="00534C0F"/>
    <w:rsid w:val="00535639"/>
    <w:rsid w:val="00540116"/>
    <w:rsid w:val="005401A0"/>
    <w:rsid w:val="0056053B"/>
    <w:rsid w:val="0056706F"/>
    <w:rsid w:val="0057254E"/>
    <w:rsid w:val="0057655B"/>
    <w:rsid w:val="00583756"/>
    <w:rsid w:val="00590E65"/>
    <w:rsid w:val="00591850"/>
    <w:rsid w:val="00595578"/>
    <w:rsid w:val="00596A90"/>
    <w:rsid w:val="005A0680"/>
    <w:rsid w:val="005A3278"/>
    <w:rsid w:val="005A4E44"/>
    <w:rsid w:val="005B3659"/>
    <w:rsid w:val="005B7A1F"/>
    <w:rsid w:val="005C0319"/>
    <w:rsid w:val="005C1677"/>
    <w:rsid w:val="005C2694"/>
    <w:rsid w:val="005C6D58"/>
    <w:rsid w:val="005C7444"/>
    <w:rsid w:val="005D021E"/>
    <w:rsid w:val="005D4954"/>
    <w:rsid w:val="005E7F14"/>
    <w:rsid w:val="005F190F"/>
    <w:rsid w:val="005F4CC1"/>
    <w:rsid w:val="005F58E4"/>
    <w:rsid w:val="005F649B"/>
    <w:rsid w:val="005F6CEB"/>
    <w:rsid w:val="00601831"/>
    <w:rsid w:val="00602E80"/>
    <w:rsid w:val="00606027"/>
    <w:rsid w:val="00610692"/>
    <w:rsid w:val="00611D16"/>
    <w:rsid w:val="00611FE9"/>
    <w:rsid w:val="00613D52"/>
    <w:rsid w:val="0061442E"/>
    <w:rsid w:val="00615503"/>
    <w:rsid w:val="00616ADE"/>
    <w:rsid w:val="0062281C"/>
    <w:rsid w:val="00623CBF"/>
    <w:rsid w:val="0062594F"/>
    <w:rsid w:val="00625A08"/>
    <w:rsid w:val="006269E1"/>
    <w:rsid w:val="00627431"/>
    <w:rsid w:val="0063343B"/>
    <w:rsid w:val="00634138"/>
    <w:rsid w:val="0063578D"/>
    <w:rsid w:val="00642A22"/>
    <w:rsid w:val="00647F67"/>
    <w:rsid w:val="00653DE4"/>
    <w:rsid w:val="0065482A"/>
    <w:rsid w:val="00654F51"/>
    <w:rsid w:val="00654F94"/>
    <w:rsid w:val="00657741"/>
    <w:rsid w:val="00662389"/>
    <w:rsid w:val="006741EB"/>
    <w:rsid w:val="00676F63"/>
    <w:rsid w:val="00677835"/>
    <w:rsid w:val="00685433"/>
    <w:rsid w:val="006857EA"/>
    <w:rsid w:val="00686BF2"/>
    <w:rsid w:val="00694973"/>
    <w:rsid w:val="00697020"/>
    <w:rsid w:val="00697D95"/>
    <w:rsid w:val="006A1233"/>
    <w:rsid w:val="006A2C03"/>
    <w:rsid w:val="006A52BF"/>
    <w:rsid w:val="006B35FB"/>
    <w:rsid w:val="006B3A40"/>
    <w:rsid w:val="006B5B64"/>
    <w:rsid w:val="006C1844"/>
    <w:rsid w:val="006C44FB"/>
    <w:rsid w:val="006C4D39"/>
    <w:rsid w:val="006C533D"/>
    <w:rsid w:val="006C74E6"/>
    <w:rsid w:val="006D4BBB"/>
    <w:rsid w:val="006D5369"/>
    <w:rsid w:val="006D7475"/>
    <w:rsid w:val="006E23E9"/>
    <w:rsid w:val="006E50F6"/>
    <w:rsid w:val="006F0AE7"/>
    <w:rsid w:val="006F0E37"/>
    <w:rsid w:val="006F26B9"/>
    <w:rsid w:val="006F586E"/>
    <w:rsid w:val="00700144"/>
    <w:rsid w:val="00700DDB"/>
    <w:rsid w:val="00701609"/>
    <w:rsid w:val="0070504F"/>
    <w:rsid w:val="00705404"/>
    <w:rsid w:val="00705801"/>
    <w:rsid w:val="00705BBB"/>
    <w:rsid w:val="00713BA0"/>
    <w:rsid w:val="00714142"/>
    <w:rsid w:val="00724C9A"/>
    <w:rsid w:val="00724D7F"/>
    <w:rsid w:val="00725C4F"/>
    <w:rsid w:val="00727FFB"/>
    <w:rsid w:val="00730715"/>
    <w:rsid w:val="00731064"/>
    <w:rsid w:val="00731298"/>
    <w:rsid w:val="00731B31"/>
    <w:rsid w:val="00734164"/>
    <w:rsid w:val="007345B2"/>
    <w:rsid w:val="00743904"/>
    <w:rsid w:val="007439F7"/>
    <w:rsid w:val="00743B79"/>
    <w:rsid w:val="0074540E"/>
    <w:rsid w:val="00745918"/>
    <w:rsid w:val="007462C1"/>
    <w:rsid w:val="007506CB"/>
    <w:rsid w:val="00754BC2"/>
    <w:rsid w:val="007551FE"/>
    <w:rsid w:val="00761CBA"/>
    <w:rsid w:val="007728E0"/>
    <w:rsid w:val="007749FA"/>
    <w:rsid w:val="00784A9F"/>
    <w:rsid w:val="00784C01"/>
    <w:rsid w:val="00785CA2"/>
    <w:rsid w:val="00791AE0"/>
    <w:rsid w:val="00791FAB"/>
    <w:rsid w:val="00794CD2"/>
    <w:rsid w:val="007952E1"/>
    <w:rsid w:val="00795850"/>
    <w:rsid w:val="007967E1"/>
    <w:rsid w:val="00797C5B"/>
    <w:rsid w:val="007A1808"/>
    <w:rsid w:val="007A5055"/>
    <w:rsid w:val="007A6173"/>
    <w:rsid w:val="007B17D0"/>
    <w:rsid w:val="007B24F4"/>
    <w:rsid w:val="007B62B8"/>
    <w:rsid w:val="007B6BCE"/>
    <w:rsid w:val="007C2810"/>
    <w:rsid w:val="007C30B1"/>
    <w:rsid w:val="007C42E2"/>
    <w:rsid w:val="007C7BFC"/>
    <w:rsid w:val="007D0186"/>
    <w:rsid w:val="007D205C"/>
    <w:rsid w:val="007D7C39"/>
    <w:rsid w:val="007F2265"/>
    <w:rsid w:val="007F26C2"/>
    <w:rsid w:val="007F28F8"/>
    <w:rsid w:val="007F3D18"/>
    <w:rsid w:val="007F463C"/>
    <w:rsid w:val="007F5AE7"/>
    <w:rsid w:val="0080380D"/>
    <w:rsid w:val="008052D7"/>
    <w:rsid w:val="00811F67"/>
    <w:rsid w:val="0081351B"/>
    <w:rsid w:val="00813898"/>
    <w:rsid w:val="00813A4F"/>
    <w:rsid w:val="008169B4"/>
    <w:rsid w:val="00823E7F"/>
    <w:rsid w:val="00824AE5"/>
    <w:rsid w:val="00835A28"/>
    <w:rsid w:val="0084088E"/>
    <w:rsid w:val="00846E7D"/>
    <w:rsid w:val="00850126"/>
    <w:rsid w:val="00855FDD"/>
    <w:rsid w:val="0085679B"/>
    <w:rsid w:val="00861866"/>
    <w:rsid w:val="00864B9C"/>
    <w:rsid w:val="00865053"/>
    <w:rsid w:val="00865D42"/>
    <w:rsid w:val="00870A3E"/>
    <w:rsid w:val="00870D4D"/>
    <w:rsid w:val="008722C1"/>
    <w:rsid w:val="008734BD"/>
    <w:rsid w:val="00873796"/>
    <w:rsid w:val="008803EC"/>
    <w:rsid w:val="00881A4E"/>
    <w:rsid w:val="008850F4"/>
    <w:rsid w:val="008924A3"/>
    <w:rsid w:val="00893FFA"/>
    <w:rsid w:val="008A12F7"/>
    <w:rsid w:val="008A52EE"/>
    <w:rsid w:val="008A5ABE"/>
    <w:rsid w:val="008B2710"/>
    <w:rsid w:val="008B51E0"/>
    <w:rsid w:val="008C0092"/>
    <w:rsid w:val="008C00E0"/>
    <w:rsid w:val="008C1B8D"/>
    <w:rsid w:val="008C1F87"/>
    <w:rsid w:val="008C2071"/>
    <w:rsid w:val="008C230F"/>
    <w:rsid w:val="008D19C0"/>
    <w:rsid w:val="008D5E36"/>
    <w:rsid w:val="008E0B07"/>
    <w:rsid w:val="008E2F31"/>
    <w:rsid w:val="008F700B"/>
    <w:rsid w:val="00902638"/>
    <w:rsid w:val="00902C2B"/>
    <w:rsid w:val="0090412B"/>
    <w:rsid w:val="009057DA"/>
    <w:rsid w:val="00916547"/>
    <w:rsid w:val="00916E67"/>
    <w:rsid w:val="00920026"/>
    <w:rsid w:val="0092077D"/>
    <w:rsid w:val="00920B98"/>
    <w:rsid w:val="00920C26"/>
    <w:rsid w:val="00922B95"/>
    <w:rsid w:val="00933535"/>
    <w:rsid w:val="00934954"/>
    <w:rsid w:val="00936A22"/>
    <w:rsid w:val="009410B1"/>
    <w:rsid w:val="00942E24"/>
    <w:rsid w:val="00943BAD"/>
    <w:rsid w:val="00945036"/>
    <w:rsid w:val="009516CA"/>
    <w:rsid w:val="00952BD4"/>
    <w:rsid w:val="0095394E"/>
    <w:rsid w:val="00953F6A"/>
    <w:rsid w:val="00955DEA"/>
    <w:rsid w:val="00957CE8"/>
    <w:rsid w:val="009653D3"/>
    <w:rsid w:val="0097030B"/>
    <w:rsid w:val="009717DF"/>
    <w:rsid w:val="00973F75"/>
    <w:rsid w:val="00980C26"/>
    <w:rsid w:val="00981804"/>
    <w:rsid w:val="00981F05"/>
    <w:rsid w:val="00984D81"/>
    <w:rsid w:val="00986AD9"/>
    <w:rsid w:val="00987B3B"/>
    <w:rsid w:val="00991E7B"/>
    <w:rsid w:val="00994050"/>
    <w:rsid w:val="00994140"/>
    <w:rsid w:val="00996320"/>
    <w:rsid w:val="0099678F"/>
    <w:rsid w:val="009971D6"/>
    <w:rsid w:val="009A177D"/>
    <w:rsid w:val="009A1D04"/>
    <w:rsid w:val="009B0803"/>
    <w:rsid w:val="009B18F4"/>
    <w:rsid w:val="009B4A49"/>
    <w:rsid w:val="009B7A96"/>
    <w:rsid w:val="009C0263"/>
    <w:rsid w:val="009C14A3"/>
    <w:rsid w:val="009C630B"/>
    <w:rsid w:val="009C76CD"/>
    <w:rsid w:val="009C7BC4"/>
    <w:rsid w:val="009D07B2"/>
    <w:rsid w:val="009D1399"/>
    <w:rsid w:val="009D2C83"/>
    <w:rsid w:val="009D3017"/>
    <w:rsid w:val="009D5B4D"/>
    <w:rsid w:val="009D6F96"/>
    <w:rsid w:val="009E5DDA"/>
    <w:rsid w:val="009E7376"/>
    <w:rsid w:val="009E7474"/>
    <w:rsid w:val="009F1AFC"/>
    <w:rsid w:val="009F3287"/>
    <w:rsid w:val="009F3391"/>
    <w:rsid w:val="009F424E"/>
    <w:rsid w:val="009F4499"/>
    <w:rsid w:val="00A00944"/>
    <w:rsid w:val="00A01EB0"/>
    <w:rsid w:val="00A060E7"/>
    <w:rsid w:val="00A06303"/>
    <w:rsid w:val="00A0682D"/>
    <w:rsid w:val="00A06972"/>
    <w:rsid w:val="00A079B7"/>
    <w:rsid w:val="00A12B4B"/>
    <w:rsid w:val="00A13E50"/>
    <w:rsid w:val="00A13F72"/>
    <w:rsid w:val="00A15AA3"/>
    <w:rsid w:val="00A15E92"/>
    <w:rsid w:val="00A16DD3"/>
    <w:rsid w:val="00A24155"/>
    <w:rsid w:val="00A26A01"/>
    <w:rsid w:val="00A2729E"/>
    <w:rsid w:val="00A3092B"/>
    <w:rsid w:val="00A3102C"/>
    <w:rsid w:val="00A31BCF"/>
    <w:rsid w:val="00A32904"/>
    <w:rsid w:val="00A34F28"/>
    <w:rsid w:val="00A35EC4"/>
    <w:rsid w:val="00A409CC"/>
    <w:rsid w:val="00A40D3A"/>
    <w:rsid w:val="00A4118E"/>
    <w:rsid w:val="00A42AE5"/>
    <w:rsid w:val="00A43896"/>
    <w:rsid w:val="00A51969"/>
    <w:rsid w:val="00A53004"/>
    <w:rsid w:val="00A54E5A"/>
    <w:rsid w:val="00A60218"/>
    <w:rsid w:val="00A63157"/>
    <w:rsid w:val="00A65B88"/>
    <w:rsid w:val="00A65C72"/>
    <w:rsid w:val="00A67B7E"/>
    <w:rsid w:val="00A67E01"/>
    <w:rsid w:val="00A71E69"/>
    <w:rsid w:val="00A7293C"/>
    <w:rsid w:val="00A746F1"/>
    <w:rsid w:val="00A76097"/>
    <w:rsid w:val="00A82E31"/>
    <w:rsid w:val="00A8446B"/>
    <w:rsid w:val="00A8585B"/>
    <w:rsid w:val="00A90FB0"/>
    <w:rsid w:val="00A92F8C"/>
    <w:rsid w:val="00A930D9"/>
    <w:rsid w:val="00AA00C1"/>
    <w:rsid w:val="00AB2A5E"/>
    <w:rsid w:val="00AB46AF"/>
    <w:rsid w:val="00AB49E5"/>
    <w:rsid w:val="00AB5F35"/>
    <w:rsid w:val="00AB7093"/>
    <w:rsid w:val="00AC3E6D"/>
    <w:rsid w:val="00AC7314"/>
    <w:rsid w:val="00AD2AD4"/>
    <w:rsid w:val="00AD4CA6"/>
    <w:rsid w:val="00AD5F14"/>
    <w:rsid w:val="00AD75D3"/>
    <w:rsid w:val="00AD7C14"/>
    <w:rsid w:val="00AE0DEB"/>
    <w:rsid w:val="00AE2AC2"/>
    <w:rsid w:val="00AE4BC0"/>
    <w:rsid w:val="00AE7AE1"/>
    <w:rsid w:val="00AF1BEC"/>
    <w:rsid w:val="00AF304E"/>
    <w:rsid w:val="00B023DB"/>
    <w:rsid w:val="00B02950"/>
    <w:rsid w:val="00B04220"/>
    <w:rsid w:val="00B05B56"/>
    <w:rsid w:val="00B115CA"/>
    <w:rsid w:val="00B120D0"/>
    <w:rsid w:val="00B23FC5"/>
    <w:rsid w:val="00B2523E"/>
    <w:rsid w:val="00B31783"/>
    <w:rsid w:val="00B35127"/>
    <w:rsid w:val="00B36C4B"/>
    <w:rsid w:val="00B36F83"/>
    <w:rsid w:val="00B418FA"/>
    <w:rsid w:val="00B44F56"/>
    <w:rsid w:val="00B5119C"/>
    <w:rsid w:val="00B5146E"/>
    <w:rsid w:val="00B514B1"/>
    <w:rsid w:val="00B53957"/>
    <w:rsid w:val="00B53EF4"/>
    <w:rsid w:val="00B700A3"/>
    <w:rsid w:val="00B72DC2"/>
    <w:rsid w:val="00B813DB"/>
    <w:rsid w:val="00B824CA"/>
    <w:rsid w:val="00B8446C"/>
    <w:rsid w:val="00B8595A"/>
    <w:rsid w:val="00B867DD"/>
    <w:rsid w:val="00B90936"/>
    <w:rsid w:val="00B92251"/>
    <w:rsid w:val="00B9787C"/>
    <w:rsid w:val="00B97CD0"/>
    <w:rsid w:val="00BA0D4A"/>
    <w:rsid w:val="00BA1AD8"/>
    <w:rsid w:val="00BA684C"/>
    <w:rsid w:val="00BB0026"/>
    <w:rsid w:val="00BB495A"/>
    <w:rsid w:val="00BC0148"/>
    <w:rsid w:val="00BC029C"/>
    <w:rsid w:val="00BC085C"/>
    <w:rsid w:val="00BC67E6"/>
    <w:rsid w:val="00BD0AF2"/>
    <w:rsid w:val="00BD181C"/>
    <w:rsid w:val="00BD242F"/>
    <w:rsid w:val="00BD35B2"/>
    <w:rsid w:val="00BD3BEA"/>
    <w:rsid w:val="00BE3B35"/>
    <w:rsid w:val="00BE5926"/>
    <w:rsid w:val="00BF3429"/>
    <w:rsid w:val="00C112C9"/>
    <w:rsid w:val="00C138F0"/>
    <w:rsid w:val="00C14C62"/>
    <w:rsid w:val="00C16E7F"/>
    <w:rsid w:val="00C2131F"/>
    <w:rsid w:val="00C25212"/>
    <w:rsid w:val="00C25918"/>
    <w:rsid w:val="00C25A3C"/>
    <w:rsid w:val="00C26F3D"/>
    <w:rsid w:val="00C27E52"/>
    <w:rsid w:val="00C302B1"/>
    <w:rsid w:val="00C317C8"/>
    <w:rsid w:val="00C32066"/>
    <w:rsid w:val="00C34877"/>
    <w:rsid w:val="00C3575F"/>
    <w:rsid w:val="00C361FF"/>
    <w:rsid w:val="00C37767"/>
    <w:rsid w:val="00C43356"/>
    <w:rsid w:val="00C43901"/>
    <w:rsid w:val="00C43B96"/>
    <w:rsid w:val="00C45E59"/>
    <w:rsid w:val="00C462BA"/>
    <w:rsid w:val="00C46735"/>
    <w:rsid w:val="00C476A6"/>
    <w:rsid w:val="00C54097"/>
    <w:rsid w:val="00C547FB"/>
    <w:rsid w:val="00C5548D"/>
    <w:rsid w:val="00C56762"/>
    <w:rsid w:val="00C57DDF"/>
    <w:rsid w:val="00C622D5"/>
    <w:rsid w:val="00C64AF5"/>
    <w:rsid w:val="00C66AF2"/>
    <w:rsid w:val="00C710C4"/>
    <w:rsid w:val="00C71414"/>
    <w:rsid w:val="00C7565E"/>
    <w:rsid w:val="00C829F7"/>
    <w:rsid w:val="00C83E2E"/>
    <w:rsid w:val="00C91E78"/>
    <w:rsid w:val="00C96F38"/>
    <w:rsid w:val="00C96FA6"/>
    <w:rsid w:val="00CA24B5"/>
    <w:rsid w:val="00CA303A"/>
    <w:rsid w:val="00CA33EB"/>
    <w:rsid w:val="00CA4435"/>
    <w:rsid w:val="00CA4C67"/>
    <w:rsid w:val="00CB0A0F"/>
    <w:rsid w:val="00CB2D65"/>
    <w:rsid w:val="00CB351D"/>
    <w:rsid w:val="00CB3E36"/>
    <w:rsid w:val="00CB585F"/>
    <w:rsid w:val="00CC2D65"/>
    <w:rsid w:val="00CC47FD"/>
    <w:rsid w:val="00CC63C1"/>
    <w:rsid w:val="00CC6936"/>
    <w:rsid w:val="00CC71C8"/>
    <w:rsid w:val="00CD368F"/>
    <w:rsid w:val="00CD487F"/>
    <w:rsid w:val="00CD7826"/>
    <w:rsid w:val="00CE35F4"/>
    <w:rsid w:val="00CE3E67"/>
    <w:rsid w:val="00CE5628"/>
    <w:rsid w:val="00CF02B8"/>
    <w:rsid w:val="00CF09FD"/>
    <w:rsid w:val="00CF1EA7"/>
    <w:rsid w:val="00CF24A2"/>
    <w:rsid w:val="00CF3C2C"/>
    <w:rsid w:val="00CF5269"/>
    <w:rsid w:val="00CF7820"/>
    <w:rsid w:val="00D00971"/>
    <w:rsid w:val="00D02C71"/>
    <w:rsid w:val="00D04729"/>
    <w:rsid w:val="00D04B35"/>
    <w:rsid w:val="00D07D49"/>
    <w:rsid w:val="00D10974"/>
    <w:rsid w:val="00D1355D"/>
    <w:rsid w:val="00D146E1"/>
    <w:rsid w:val="00D22750"/>
    <w:rsid w:val="00D2323B"/>
    <w:rsid w:val="00D23E3C"/>
    <w:rsid w:val="00D303E4"/>
    <w:rsid w:val="00D30F5A"/>
    <w:rsid w:val="00D32B59"/>
    <w:rsid w:val="00D366C0"/>
    <w:rsid w:val="00D371F0"/>
    <w:rsid w:val="00D411F2"/>
    <w:rsid w:val="00D427EC"/>
    <w:rsid w:val="00D442F1"/>
    <w:rsid w:val="00D45AE0"/>
    <w:rsid w:val="00D60367"/>
    <w:rsid w:val="00D61C51"/>
    <w:rsid w:val="00D63765"/>
    <w:rsid w:val="00D63936"/>
    <w:rsid w:val="00D71561"/>
    <w:rsid w:val="00D7424E"/>
    <w:rsid w:val="00D74EF1"/>
    <w:rsid w:val="00D760E2"/>
    <w:rsid w:val="00D77BD2"/>
    <w:rsid w:val="00D77FE3"/>
    <w:rsid w:val="00D80044"/>
    <w:rsid w:val="00D80BA5"/>
    <w:rsid w:val="00D81416"/>
    <w:rsid w:val="00D81F4B"/>
    <w:rsid w:val="00D84DA4"/>
    <w:rsid w:val="00D939E3"/>
    <w:rsid w:val="00DA29A1"/>
    <w:rsid w:val="00DA464C"/>
    <w:rsid w:val="00DB0537"/>
    <w:rsid w:val="00DB76F1"/>
    <w:rsid w:val="00DC4B52"/>
    <w:rsid w:val="00DC55A9"/>
    <w:rsid w:val="00DC6454"/>
    <w:rsid w:val="00DD2AC4"/>
    <w:rsid w:val="00DD5A5C"/>
    <w:rsid w:val="00DD713E"/>
    <w:rsid w:val="00DE2F02"/>
    <w:rsid w:val="00DE7A42"/>
    <w:rsid w:val="00DF0058"/>
    <w:rsid w:val="00DF07F6"/>
    <w:rsid w:val="00DF0D96"/>
    <w:rsid w:val="00DF3ED3"/>
    <w:rsid w:val="00DF61CE"/>
    <w:rsid w:val="00E00E80"/>
    <w:rsid w:val="00E0187D"/>
    <w:rsid w:val="00E10D07"/>
    <w:rsid w:val="00E1370E"/>
    <w:rsid w:val="00E1418A"/>
    <w:rsid w:val="00E22028"/>
    <w:rsid w:val="00E231E2"/>
    <w:rsid w:val="00E34A00"/>
    <w:rsid w:val="00E36EDA"/>
    <w:rsid w:val="00E40DC9"/>
    <w:rsid w:val="00E41661"/>
    <w:rsid w:val="00E41F29"/>
    <w:rsid w:val="00E42486"/>
    <w:rsid w:val="00E50E46"/>
    <w:rsid w:val="00E512FC"/>
    <w:rsid w:val="00E51C5A"/>
    <w:rsid w:val="00E53F4D"/>
    <w:rsid w:val="00E53FD6"/>
    <w:rsid w:val="00E55A7E"/>
    <w:rsid w:val="00E622FA"/>
    <w:rsid w:val="00E62448"/>
    <w:rsid w:val="00E6445F"/>
    <w:rsid w:val="00E65A59"/>
    <w:rsid w:val="00E65B83"/>
    <w:rsid w:val="00E65FEA"/>
    <w:rsid w:val="00E6674E"/>
    <w:rsid w:val="00E6746D"/>
    <w:rsid w:val="00E71F76"/>
    <w:rsid w:val="00E73236"/>
    <w:rsid w:val="00E76DBD"/>
    <w:rsid w:val="00E818E3"/>
    <w:rsid w:val="00E91246"/>
    <w:rsid w:val="00EA1106"/>
    <w:rsid w:val="00EA1B41"/>
    <w:rsid w:val="00EA34A7"/>
    <w:rsid w:val="00EA78BC"/>
    <w:rsid w:val="00EA7C13"/>
    <w:rsid w:val="00EB1C1A"/>
    <w:rsid w:val="00EB2C30"/>
    <w:rsid w:val="00EB3344"/>
    <w:rsid w:val="00EB5356"/>
    <w:rsid w:val="00EB5719"/>
    <w:rsid w:val="00EB580A"/>
    <w:rsid w:val="00EC1014"/>
    <w:rsid w:val="00EC229D"/>
    <w:rsid w:val="00EC3762"/>
    <w:rsid w:val="00EC3CA0"/>
    <w:rsid w:val="00EC555E"/>
    <w:rsid w:val="00EC5CC4"/>
    <w:rsid w:val="00EC5FB0"/>
    <w:rsid w:val="00EC60BD"/>
    <w:rsid w:val="00ED0610"/>
    <w:rsid w:val="00ED0B99"/>
    <w:rsid w:val="00ED12B4"/>
    <w:rsid w:val="00ED5FB4"/>
    <w:rsid w:val="00ED79F4"/>
    <w:rsid w:val="00EE1304"/>
    <w:rsid w:val="00EE180D"/>
    <w:rsid w:val="00EE3D23"/>
    <w:rsid w:val="00EE5879"/>
    <w:rsid w:val="00F02562"/>
    <w:rsid w:val="00F05E16"/>
    <w:rsid w:val="00F073F7"/>
    <w:rsid w:val="00F16DED"/>
    <w:rsid w:val="00F173F1"/>
    <w:rsid w:val="00F21F40"/>
    <w:rsid w:val="00F24FE8"/>
    <w:rsid w:val="00F33B1A"/>
    <w:rsid w:val="00F33EE3"/>
    <w:rsid w:val="00F36BCF"/>
    <w:rsid w:val="00F37029"/>
    <w:rsid w:val="00F3730A"/>
    <w:rsid w:val="00F43938"/>
    <w:rsid w:val="00F525F5"/>
    <w:rsid w:val="00F53086"/>
    <w:rsid w:val="00F621B7"/>
    <w:rsid w:val="00F65FAE"/>
    <w:rsid w:val="00F66C63"/>
    <w:rsid w:val="00F71029"/>
    <w:rsid w:val="00F71C9F"/>
    <w:rsid w:val="00F71F8C"/>
    <w:rsid w:val="00F72067"/>
    <w:rsid w:val="00F7277B"/>
    <w:rsid w:val="00F76141"/>
    <w:rsid w:val="00F77069"/>
    <w:rsid w:val="00F84641"/>
    <w:rsid w:val="00F85A62"/>
    <w:rsid w:val="00F869D5"/>
    <w:rsid w:val="00F877BB"/>
    <w:rsid w:val="00F87D32"/>
    <w:rsid w:val="00F919B8"/>
    <w:rsid w:val="00F91F19"/>
    <w:rsid w:val="00F966CD"/>
    <w:rsid w:val="00F96917"/>
    <w:rsid w:val="00FA10BC"/>
    <w:rsid w:val="00FA1CFC"/>
    <w:rsid w:val="00FA738E"/>
    <w:rsid w:val="00FB17CC"/>
    <w:rsid w:val="00FB7419"/>
    <w:rsid w:val="00FB7B17"/>
    <w:rsid w:val="00FC03D8"/>
    <w:rsid w:val="00FC0852"/>
    <w:rsid w:val="00FC406D"/>
    <w:rsid w:val="00FC4A69"/>
    <w:rsid w:val="00FC4B19"/>
    <w:rsid w:val="00FC5D94"/>
    <w:rsid w:val="00FC7472"/>
    <w:rsid w:val="00FD1B39"/>
    <w:rsid w:val="00FD2D68"/>
    <w:rsid w:val="00FD4E9D"/>
    <w:rsid w:val="00FD57EC"/>
    <w:rsid w:val="00FD7C28"/>
    <w:rsid w:val="00FE00DD"/>
    <w:rsid w:val="00FE199C"/>
    <w:rsid w:val="00FF203F"/>
    <w:rsid w:val="00FF55AA"/>
    <w:rsid w:val="00FF72E8"/>
    <w:rsid w:val="00FF7CE3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26" w:lineRule="auto"/>
      <w:ind w:firstLine="567"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qFormat/>
    <w:pPr>
      <w:keepNext/>
      <w:spacing w:line="226" w:lineRule="auto"/>
      <w:ind w:right="28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433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lock Text"/>
    <w:basedOn w:val="a"/>
    <w:pPr>
      <w:tabs>
        <w:tab w:val="left" w:pos="-1560"/>
      </w:tabs>
      <w:spacing w:before="120" w:line="226" w:lineRule="auto"/>
      <w:ind w:left="1134" w:right="1274"/>
      <w:jc w:val="center"/>
    </w:pPr>
    <w:rPr>
      <w:szCs w:val="20"/>
    </w:rPr>
  </w:style>
  <w:style w:type="paragraph" w:styleId="a5">
    <w:name w:val="Body Text"/>
    <w:basedOn w:val="a"/>
    <w:pPr>
      <w:jc w:val="center"/>
    </w:pPr>
    <w:rPr>
      <w:b/>
      <w:bCs/>
      <w:sz w:val="28"/>
    </w:rPr>
  </w:style>
  <w:style w:type="paragraph" w:styleId="a6">
    <w:name w:val="Body Text Indent"/>
    <w:basedOn w:val="a"/>
    <w:pPr>
      <w:spacing w:line="216" w:lineRule="auto"/>
      <w:ind w:firstLine="540"/>
      <w:jc w:val="both"/>
    </w:pPr>
    <w:rPr>
      <w:b/>
      <w:bCs/>
      <w:spacing w:val="-12"/>
      <w:sz w:val="28"/>
    </w:rPr>
  </w:style>
  <w:style w:type="paragraph" w:styleId="20">
    <w:name w:val="Body Text Indent 2"/>
    <w:basedOn w:val="a"/>
    <w:pPr>
      <w:ind w:right="28" w:firstLine="567"/>
      <w:jc w:val="both"/>
    </w:pPr>
    <w:rPr>
      <w:spacing w:val="-2"/>
      <w:sz w:val="28"/>
    </w:r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30">
    <w:name w:val="Body Text Indent 3"/>
    <w:basedOn w:val="a"/>
    <w:pPr>
      <w:spacing w:line="228" w:lineRule="auto"/>
      <w:ind w:left="7380" w:hanging="1440"/>
      <w:jc w:val="both"/>
    </w:pPr>
    <w:rPr>
      <w:spacing w:val="-12"/>
      <w:sz w:val="28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8E2F31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951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20B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Title"/>
    <w:basedOn w:val="a"/>
    <w:qFormat/>
    <w:rsid w:val="001C7AB6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184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">
    <w:basedOn w:val="a"/>
    <w:link w:val="a0"/>
    <w:rsid w:val="00A82E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 Знак Знак Знак"/>
    <w:basedOn w:val="a"/>
    <w:rsid w:val="002B68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Hyperlink"/>
    <w:rsid w:val="000C16D2"/>
    <w:rPr>
      <w:color w:val="0000FF"/>
      <w:u w:val="single"/>
    </w:rPr>
  </w:style>
  <w:style w:type="paragraph" w:customStyle="1" w:styleId="ConsPlusNonformat">
    <w:name w:val="ConsPlusNonformat"/>
    <w:rsid w:val="00EA7C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86BF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f1">
    <w:name w:val="Знак"/>
    <w:basedOn w:val="a"/>
    <w:rsid w:val="00FD2D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Верхний колонтитул Знак"/>
    <w:link w:val="a8"/>
    <w:rsid w:val="008501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7555A6BD7DBCCB6E893FC2317CFB9D63089722B76299E2F6D4C10C36c9gB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7555A6BD7DBCCB6E893ECC247CFB9D63089E2CBB6499E2F6D4C10C369B52C653728242F7384933c4g5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77555A6BD7DBCCB6E893ECC247CFB9D60019225B76699E2F6D4C10C369B52C653728242F738493Ac4g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7555A6BD7DBCCB6E893ECC247CFB9D60019225B76699E2F6D4C10C369B52C653728242F738493Ac4g2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B8D2D-AFDA-4CAE-B829-8B0F90F9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Минсельхоз</Company>
  <LinksUpToDate>false</LinksUpToDate>
  <CharactersWithSpaces>20155</CharactersWithSpaces>
  <SharedDoc>false</SharedDoc>
  <HLinks>
    <vt:vector size="24" baseType="variant">
      <vt:variant>
        <vt:i4>7864383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consultantplus://offline/ref=577555A6BD7DBCCB6E893ECC247CFB9D63089E2CBB6499E2F6D4C10C369B52C653728242F7384933c4g5J</vt:lpwstr>
      </vt:variant>
      <vt:variant>
        <vt:lpwstr/>
      </vt:variant>
      <vt:variant>
        <vt:i4>7864374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consultantplus://offline/ref=577555A6BD7DBCCB6E893ECC247CFB9D60019225B76699E2F6D4C10C369B52C653728242F738493Ac4g2J</vt:lpwstr>
      </vt:variant>
      <vt:variant>
        <vt:lpwstr/>
      </vt:variant>
      <vt:variant>
        <vt:i4>7864374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consultantplus://offline/ref=577555A6BD7DBCCB6E893ECC247CFB9D60019225B76699E2F6D4C10C369B52C653728242F738493Ac4g2J</vt:lpwstr>
      </vt:variant>
      <vt:variant>
        <vt:lpwstr/>
      </vt:variant>
      <vt:variant>
        <vt:i4>4849664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consultantplus://offline/ref=577555A6BD7DBCCB6E893FC2317CFB9D63089722B76299E2F6D4C10C36c9gBJ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Скуба</dc:creator>
  <cp:lastModifiedBy>User</cp:lastModifiedBy>
  <cp:revision>2</cp:revision>
  <cp:lastPrinted>2017-03-20T08:33:00Z</cp:lastPrinted>
  <dcterms:created xsi:type="dcterms:W3CDTF">2017-03-20T10:04:00Z</dcterms:created>
  <dcterms:modified xsi:type="dcterms:W3CDTF">2017-03-20T10:04:00Z</dcterms:modified>
</cp:coreProperties>
</file>